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CC8E6" w14:textId="7B30C23E" w:rsidR="00195C3F" w:rsidRPr="00195C3F" w:rsidRDefault="00195C3F" w:rsidP="00A83278">
      <w:pPr>
        <w:ind w:firstLine="284"/>
        <w:jc w:val="center"/>
        <w:rPr>
          <w:rFonts w:cs="Times New Roman"/>
          <w:b/>
          <w:bCs/>
          <w:color w:val="FF0000"/>
          <w:sz w:val="22"/>
        </w:rPr>
      </w:pPr>
      <w:r w:rsidRPr="00195C3F">
        <w:rPr>
          <w:rFonts w:cs="Times New Roman"/>
          <w:b/>
          <w:bCs/>
          <w:color w:val="FF0000"/>
          <w:sz w:val="22"/>
        </w:rPr>
        <w:t>COMPLETARE DE CATEDRĂ LA NIVELUL UNITĂȚII</w:t>
      </w:r>
    </w:p>
    <w:p w14:paraId="59D198D1" w14:textId="135419C1" w:rsidR="00A83278" w:rsidRPr="00E148AB" w:rsidRDefault="002914C2" w:rsidP="00A83278">
      <w:pPr>
        <w:ind w:firstLine="284"/>
        <w:jc w:val="center"/>
        <w:rPr>
          <w:rFonts w:cs="Times New Roman"/>
          <w:b/>
          <w:bCs/>
          <w:sz w:val="22"/>
        </w:rPr>
      </w:pPr>
      <w:r w:rsidRPr="00E148AB">
        <w:rPr>
          <w:rFonts w:cs="Times New Roman"/>
          <w:b/>
          <w:bCs/>
          <w:sz w:val="22"/>
        </w:rPr>
        <w:t xml:space="preserve">O.M.E. </w:t>
      </w:r>
      <w:r w:rsidR="00D04EFE" w:rsidRPr="00E148AB">
        <w:rPr>
          <w:rFonts w:cs="Times New Roman"/>
          <w:b/>
          <w:bCs/>
          <w:sz w:val="22"/>
        </w:rPr>
        <w:t>6218</w:t>
      </w:r>
      <w:r w:rsidRPr="00E148AB">
        <w:rPr>
          <w:rFonts w:cs="Times New Roman"/>
          <w:b/>
          <w:bCs/>
          <w:sz w:val="22"/>
        </w:rPr>
        <w:t>/202</w:t>
      </w:r>
      <w:r w:rsidR="00D04EFE" w:rsidRPr="00E148AB">
        <w:rPr>
          <w:rFonts w:cs="Times New Roman"/>
          <w:b/>
          <w:bCs/>
          <w:sz w:val="22"/>
        </w:rPr>
        <w:t>2</w:t>
      </w:r>
    </w:p>
    <w:p w14:paraId="58E074D9" w14:textId="77777777" w:rsidR="00A83278" w:rsidRPr="00E148AB" w:rsidRDefault="00A83278" w:rsidP="00A83278">
      <w:pPr>
        <w:ind w:firstLine="284"/>
        <w:jc w:val="center"/>
        <w:rPr>
          <w:rFonts w:cs="Times New Roman"/>
          <w:b/>
          <w:bCs/>
          <w:sz w:val="22"/>
        </w:rPr>
      </w:pPr>
      <w:r w:rsidRPr="00E148AB">
        <w:rPr>
          <w:rFonts w:cs="Times New Roman"/>
          <w:b/>
          <w:bCs/>
          <w:sz w:val="22"/>
        </w:rPr>
        <w:t>EXTRAS DIN CALENDARUL METODOLOGIEI-CADRU :</w:t>
      </w:r>
    </w:p>
    <w:p w14:paraId="462D586F" w14:textId="5538EEC5" w:rsidR="00A83278" w:rsidRPr="00E148AB" w:rsidRDefault="00A83278" w:rsidP="00A83278">
      <w:pPr>
        <w:ind w:firstLine="284"/>
        <w:jc w:val="both"/>
        <w:rPr>
          <w:rFonts w:cs="Times New Roman"/>
          <w:spacing w:val="-8"/>
          <w:sz w:val="22"/>
        </w:rPr>
      </w:pPr>
      <w:r w:rsidRPr="00E148AB">
        <w:rPr>
          <w:rFonts w:cs="Times New Roman"/>
          <w:spacing w:val="-8"/>
          <w:sz w:val="22"/>
        </w:rPr>
        <w:t>3) Constituirea posturilor didactice/catedrelor, încadrarea personalului didactic, soluționarea cererilor de întregire/completare a normei didactice de predare la nivelul unităților de învățământ a personalului didactic care beneficiază de aceste drepturi ...</w:t>
      </w:r>
    </w:p>
    <w:p w14:paraId="042CD58F" w14:textId="42B78B8B" w:rsidR="00A83278" w:rsidRPr="00E148AB" w:rsidRDefault="00A83278" w:rsidP="00A83278">
      <w:pPr>
        <w:ind w:firstLine="284"/>
        <w:jc w:val="both"/>
        <w:rPr>
          <w:rFonts w:cs="Times New Roman"/>
          <w:spacing w:val="-8"/>
          <w:sz w:val="22"/>
        </w:rPr>
      </w:pPr>
      <w:r w:rsidRPr="00E148AB">
        <w:rPr>
          <w:rFonts w:cs="Times New Roman"/>
          <w:spacing w:val="-8"/>
          <w:sz w:val="22"/>
        </w:rPr>
        <w:t>c) depunerea cererilor de către cadrele didactice titulare prevăzute la art. 27 alin. (1) şi (2) din Metodologie și a cererilor de întregire/</w:t>
      </w:r>
      <w:r w:rsidR="005819CD" w:rsidRPr="00E148AB">
        <w:rPr>
          <w:rFonts w:cs="Times New Roman"/>
          <w:spacing w:val="-8"/>
          <w:sz w:val="22"/>
        </w:rPr>
        <w:t xml:space="preserve"> </w:t>
      </w:r>
      <w:r w:rsidRPr="00E148AB">
        <w:rPr>
          <w:rFonts w:cs="Times New Roman"/>
          <w:b/>
          <w:bCs/>
          <w:spacing w:val="-8"/>
          <w:sz w:val="22"/>
        </w:rPr>
        <w:t>completare a normei didactice de predare</w:t>
      </w:r>
      <w:r w:rsidRPr="00E148AB">
        <w:rPr>
          <w:rFonts w:cs="Times New Roman"/>
          <w:spacing w:val="-8"/>
          <w:sz w:val="22"/>
        </w:rPr>
        <w:t xml:space="preserve"> la secretariatele unităților de învățământ;</w:t>
      </w:r>
    </w:p>
    <w:p w14:paraId="419CE4D6" w14:textId="42B42410" w:rsidR="00A83278" w:rsidRPr="00E148AB" w:rsidRDefault="00A83278" w:rsidP="00A83278">
      <w:pPr>
        <w:ind w:firstLine="284"/>
        <w:jc w:val="right"/>
        <w:rPr>
          <w:rFonts w:cs="Times New Roman"/>
          <w:b/>
          <w:bCs/>
          <w:spacing w:val="-5"/>
          <w:sz w:val="22"/>
        </w:rPr>
      </w:pPr>
      <w:r w:rsidRPr="00E148AB">
        <w:rPr>
          <w:rFonts w:cs="Times New Roman"/>
          <w:b/>
          <w:bCs/>
          <w:spacing w:val="-5"/>
          <w:sz w:val="22"/>
        </w:rPr>
        <w:t>Până la 20 ianuarie 202</w:t>
      </w:r>
      <w:r w:rsidR="00D04EFE" w:rsidRPr="00E148AB">
        <w:rPr>
          <w:rFonts w:cs="Times New Roman"/>
          <w:b/>
          <w:bCs/>
          <w:spacing w:val="-5"/>
          <w:sz w:val="22"/>
        </w:rPr>
        <w:t>3</w:t>
      </w:r>
    </w:p>
    <w:p w14:paraId="062509F3" w14:textId="4019BADF" w:rsidR="00A83278" w:rsidRPr="00E148AB" w:rsidRDefault="00A83278" w:rsidP="00A83278">
      <w:pPr>
        <w:autoSpaceDE w:val="0"/>
        <w:autoSpaceDN w:val="0"/>
        <w:adjustRightInd w:val="0"/>
        <w:ind w:firstLine="284"/>
        <w:jc w:val="both"/>
        <w:rPr>
          <w:rFonts w:cs="Times New Roman"/>
          <w:spacing w:val="-8"/>
          <w:sz w:val="22"/>
        </w:rPr>
      </w:pPr>
      <w:r w:rsidRPr="00E148AB">
        <w:rPr>
          <w:rFonts w:cs="Times New Roman"/>
          <w:sz w:val="22"/>
        </w:rPr>
        <w:t xml:space="preserve">d) întregirea normei didactice de predare pentru personalul didactic de predare titular în două sau mai multe unităţi de învăţământ ori pe două sau mai multe specializări şi </w:t>
      </w:r>
      <w:r w:rsidRPr="00E148AB">
        <w:rPr>
          <w:rFonts w:cs="Times New Roman"/>
          <w:b/>
          <w:bCs/>
          <w:sz w:val="22"/>
        </w:rPr>
        <w:t>completarea normei didactice de predare pe perioadă nedeterminată/determinată a personalului didactic de predare titular la nivelul unităţii/unităţilor de învăţământ în care este titular/consorțiului şcolar sau în unităţi de învăţământ din aceeaşi localitate</w:t>
      </w:r>
      <w:r w:rsidRPr="00E148AB">
        <w:rPr>
          <w:rFonts w:cs="Times New Roman"/>
          <w:sz w:val="22"/>
        </w:rPr>
        <w:t xml:space="preserve"> și </w:t>
      </w:r>
      <w:r w:rsidRPr="00E148AB">
        <w:rPr>
          <w:rFonts w:cs="Times New Roman"/>
          <w:sz w:val="22"/>
          <w:u w:val="single"/>
        </w:rPr>
        <w:t>comunicarea cadrelor didactice şi inspectoratelor școlare</w:t>
      </w:r>
      <w:r w:rsidRPr="00E148AB">
        <w:rPr>
          <w:rFonts w:cs="Times New Roman"/>
          <w:sz w:val="22"/>
        </w:rPr>
        <w:t>, a acordului/acordului de principiu/refuzului cadrelor didactice titulare pentru întregirea/completarea normei didactice de predare;</w:t>
      </w:r>
    </w:p>
    <w:p w14:paraId="32FBEFA3" w14:textId="68A5693D" w:rsidR="00A83278" w:rsidRPr="00E148AB" w:rsidRDefault="00B5515C" w:rsidP="00A83278">
      <w:pPr>
        <w:ind w:firstLine="284"/>
        <w:jc w:val="right"/>
        <w:rPr>
          <w:rFonts w:cs="Times New Roman"/>
          <w:b/>
          <w:bCs/>
          <w:spacing w:val="-5"/>
          <w:sz w:val="22"/>
        </w:rPr>
      </w:pPr>
      <w:r w:rsidRPr="00E148AB">
        <w:rPr>
          <w:rFonts w:cs="Times New Roman"/>
          <w:b/>
          <w:bCs/>
          <w:spacing w:val="-5"/>
          <w:sz w:val="22"/>
        </w:rPr>
        <w:t xml:space="preserve">Perioada: </w:t>
      </w:r>
      <w:r w:rsidR="00D04EFE" w:rsidRPr="00E148AB">
        <w:rPr>
          <w:rFonts w:cs="Times New Roman"/>
          <w:b/>
          <w:bCs/>
          <w:spacing w:val="-5"/>
          <w:sz w:val="22"/>
        </w:rPr>
        <w:t>19-</w:t>
      </w:r>
      <w:r w:rsidRPr="00E148AB">
        <w:rPr>
          <w:rFonts w:cs="Times New Roman"/>
          <w:b/>
          <w:bCs/>
          <w:spacing w:val="-5"/>
          <w:sz w:val="22"/>
        </w:rPr>
        <w:t>20 ianuarie 202</w:t>
      </w:r>
      <w:r w:rsidR="00D04EFE" w:rsidRPr="00E148AB">
        <w:rPr>
          <w:rFonts w:cs="Times New Roman"/>
          <w:b/>
          <w:bCs/>
          <w:spacing w:val="-5"/>
          <w:sz w:val="22"/>
        </w:rPr>
        <w:t>3</w:t>
      </w:r>
    </w:p>
    <w:p w14:paraId="0F5AB641" w14:textId="77777777" w:rsidR="00084E66" w:rsidRPr="00E148AB" w:rsidRDefault="00084E66" w:rsidP="00084E66">
      <w:pPr>
        <w:ind w:firstLine="284"/>
        <w:rPr>
          <w:rFonts w:cs="Times New Roman"/>
          <w:spacing w:val="-5"/>
          <w:sz w:val="22"/>
        </w:rPr>
      </w:pPr>
      <w:r w:rsidRPr="00E148AB">
        <w:rPr>
          <w:rFonts w:cs="Times New Roman"/>
          <w:spacing w:val="-5"/>
          <w:sz w:val="22"/>
        </w:rPr>
        <w:t>e) depunerea şi înregistrarea contestaţiilor la inspectoratele şcolare;</w:t>
      </w:r>
    </w:p>
    <w:p w14:paraId="260EA6EB" w14:textId="252D0CC6" w:rsidR="00084E66" w:rsidRPr="00E148AB" w:rsidRDefault="00084E66" w:rsidP="00084E66">
      <w:pPr>
        <w:ind w:firstLine="284"/>
        <w:jc w:val="right"/>
        <w:rPr>
          <w:rFonts w:cs="Times New Roman"/>
          <w:b/>
          <w:bCs/>
          <w:spacing w:val="-5"/>
          <w:sz w:val="22"/>
        </w:rPr>
      </w:pPr>
      <w:r w:rsidRPr="00E148AB">
        <w:rPr>
          <w:rFonts w:cs="Times New Roman"/>
          <w:b/>
          <w:bCs/>
          <w:spacing w:val="-5"/>
          <w:sz w:val="22"/>
        </w:rPr>
        <w:t>Zilele: 25 ianuarie 202</w:t>
      </w:r>
      <w:r w:rsidR="00D04EFE" w:rsidRPr="00E148AB">
        <w:rPr>
          <w:rFonts w:cs="Times New Roman"/>
          <w:b/>
          <w:bCs/>
          <w:spacing w:val="-5"/>
          <w:sz w:val="22"/>
        </w:rPr>
        <w:t>3</w:t>
      </w:r>
    </w:p>
    <w:p w14:paraId="11009F88" w14:textId="1E03C787" w:rsidR="00084E66" w:rsidRPr="00E148AB" w:rsidRDefault="00084E66" w:rsidP="00084E66">
      <w:pPr>
        <w:ind w:firstLine="284"/>
        <w:jc w:val="both"/>
        <w:rPr>
          <w:rFonts w:cs="Times New Roman"/>
          <w:spacing w:val="-5"/>
          <w:sz w:val="22"/>
        </w:rPr>
      </w:pPr>
      <w:r w:rsidRPr="00E148AB">
        <w:rPr>
          <w:rFonts w:cs="Times New Roman"/>
          <w:spacing w:val="-5"/>
          <w:sz w:val="22"/>
        </w:rPr>
        <w:t xml:space="preserve">f) </w:t>
      </w:r>
      <w:r w:rsidRPr="00E148AB">
        <w:rPr>
          <w:rFonts w:cs="Times New Roman"/>
          <w:b/>
          <w:bCs/>
          <w:spacing w:val="-5"/>
          <w:sz w:val="22"/>
        </w:rPr>
        <w:t xml:space="preserve">analizarea contestaţiilor privind soluţionarea cererilor </w:t>
      </w:r>
      <w:r w:rsidRPr="00E148AB">
        <w:rPr>
          <w:rFonts w:cs="Times New Roman"/>
          <w:spacing w:val="-5"/>
          <w:sz w:val="22"/>
        </w:rPr>
        <w:t>de întregire/</w:t>
      </w:r>
      <w:r w:rsidRPr="00E148AB">
        <w:rPr>
          <w:rFonts w:cs="Times New Roman"/>
          <w:b/>
          <w:bCs/>
          <w:spacing w:val="-5"/>
          <w:sz w:val="22"/>
        </w:rPr>
        <w:t>completare a normei didactice de predare</w:t>
      </w:r>
      <w:r w:rsidRPr="00E148AB">
        <w:rPr>
          <w:rFonts w:cs="Times New Roman"/>
          <w:spacing w:val="-5"/>
          <w:sz w:val="22"/>
        </w:rPr>
        <w:t xml:space="preserve"> de către consiliul de administrație al inspectoratului școlar şi stabilirea listei finale a cadrelor didactice titulare pentru care se acordă întregirea/completarea normei didactice de predare;</w:t>
      </w:r>
    </w:p>
    <w:p w14:paraId="5FF4E8D0" w14:textId="2E9AFF7E" w:rsidR="00084E66" w:rsidRPr="00E148AB" w:rsidRDefault="00084E66" w:rsidP="00084E66">
      <w:pPr>
        <w:ind w:firstLine="284"/>
        <w:jc w:val="right"/>
        <w:rPr>
          <w:rFonts w:cs="Times New Roman"/>
          <w:b/>
          <w:bCs/>
          <w:spacing w:val="-5"/>
          <w:sz w:val="22"/>
        </w:rPr>
      </w:pPr>
      <w:r w:rsidRPr="00E148AB">
        <w:rPr>
          <w:rFonts w:cs="Times New Roman"/>
          <w:b/>
          <w:bCs/>
          <w:spacing w:val="-5"/>
          <w:sz w:val="22"/>
        </w:rPr>
        <w:t>Termen: 26 ianuarie 202</w:t>
      </w:r>
      <w:r w:rsidR="00D04EFE" w:rsidRPr="00E148AB">
        <w:rPr>
          <w:rFonts w:cs="Times New Roman"/>
          <w:b/>
          <w:bCs/>
          <w:spacing w:val="-5"/>
          <w:sz w:val="22"/>
        </w:rPr>
        <w:t>3</w:t>
      </w:r>
    </w:p>
    <w:p w14:paraId="4786F503" w14:textId="4FABC1EA" w:rsidR="00084E66" w:rsidRPr="00E148AB" w:rsidRDefault="00084E66" w:rsidP="003707DA">
      <w:pPr>
        <w:ind w:firstLine="284"/>
        <w:jc w:val="both"/>
        <w:rPr>
          <w:rFonts w:cs="Times New Roman"/>
          <w:spacing w:val="-5"/>
          <w:sz w:val="22"/>
        </w:rPr>
      </w:pPr>
      <w:r w:rsidRPr="00E148AB">
        <w:rPr>
          <w:rFonts w:cs="Times New Roman"/>
          <w:spacing w:val="-5"/>
          <w:sz w:val="22"/>
        </w:rPr>
        <w:t>i) constituirea normei didactice de predare, întregirea normei didactice de predare pentru cadrele didactice angajate pe durata de</w:t>
      </w:r>
      <w:r w:rsidR="003707DA" w:rsidRPr="00E148AB">
        <w:rPr>
          <w:rFonts w:cs="Times New Roman"/>
          <w:spacing w:val="-5"/>
          <w:sz w:val="22"/>
        </w:rPr>
        <w:t xml:space="preserve"> </w:t>
      </w:r>
      <w:r w:rsidRPr="00E148AB">
        <w:rPr>
          <w:rFonts w:cs="Times New Roman"/>
          <w:spacing w:val="-5"/>
          <w:sz w:val="22"/>
        </w:rPr>
        <w:t>viabilitate a postului/catedrei în două sau mai multe unităţi de învăţământ ori pe două sau mai multe specializări și comunicarea, la</w:t>
      </w:r>
      <w:r w:rsidR="003707DA" w:rsidRPr="00E148AB">
        <w:rPr>
          <w:rFonts w:cs="Times New Roman"/>
          <w:spacing w:val="-5"/>
          <w:sz w:val="22"/>
        </w:rPr>
        <w:t xml:space="preserve"> </w:t>
      </w:r>
      <w:r w:rsidRPr="00E148AB">
        <w:rPr>
          <w:rFonts w:cs="Times New Roman"/>
          <w:spacing w:val="-5"/>
          <w:sz w:val="22"/>
        </w:rPr>
        <w:t>inspectoratele școlare, a acordului/acordului de principiu/refuzului cadrelor didactice angajate pe durata de viabilitate a postului/catedrei pentru</w:t>
      </w:r>
      <w:r w:rsidR="003707DA" w:rsidRPr="00E148AB">
        <w:rPr>
          <w:rFonts w:cs="Times New Roman"/>
          <w:spacing w:val="-5"/>
          <w:sz w:val="22"/>
        </w:rPr>
        <w:t xml:space="preserve"> </w:t>
      </w:r>
      <w:r w:rsidRPr="00E148AB">
        <w:rPr>
          <w:rFonts w:cs="Times New Roman"/>
          <w:spacing w:val="-5"/>
          <w:sz w:val="22"/>
        </w:rPr>
        <w:t>întregirea normei didactice, urmată de completarea normei didactice de predare pe perioadă determinată, la nivelul unităţilor de învăţământ în</w:t>
      </w:r>
      <w:r w:rsidR="003707DA" w:rsidRPr="00E148AB">
        <w:rPr>
          <w:rFonts w:cs="Times New Roman"/>
          <w:spacing w:val="-5"/>
          <w:sz w:val="22"/>
        </w:rPr>
        <w:t xml:space="preserve"> </w:t>
      </w:r>
      <w:r w:rsidRPr="00E148AB">
        <w:rPr>
          <w:rFonts w:cs="Times New Roman"/>
          <w:spacing w:val="-5"/>
          <w:sz w:val="22"/>
        </w:rPr>
        <w:t>care sunt angajate, pentru cadrele didactice angajate pe durata de viabilitate a postului/catedrei, cărora li se poate constitui cel puţin o jumătate</w:t>
      </w:r>
      <w:r w:rsidR="003707DA" w:rsidRPr="00E148AB">
        <w:rPr>
          <w:rFonts w:cs="Times New Roman"/>
          <w:spacing w:val="-5"/>
          <w:sz w:val="22"/>
        </w:rPr>
        <w:t xml:space="preserve"> </w:t>
      </w:r>
      <w:r w:rsidRPr="00E148AB">
        <w:rPr>
          <w:rFonts w:cs="Times New Roman"/>
          <w:spacing w:val="-5"/>
          <w:sz w:val="22"/>
        </w:rPr>
        <w:t>de normă didactică de predare în baza documentelor de repartizare pe post/catedră;</w:t>
      </w:r>
    </w:p>
    <w:p w14:paraId="1F724A69" w14:textId="0769EA66" w:rsidR="00084E66" w:rsidRPr="00E148AB" w:rsidRDefault="00084E66" w:rsidP="00084E66">
      <w:pPr>
        <w:ind w:firstLine="284"/>
        <w:jc w:val="right"/>
        <w:rPr>
          <w:rFonts w:cs="Times New Roman"/>
          <w:b/>
          <w:bCs/>
          <w:spacing w:val="-5"/>
          <w:sz w:val="22"/>
        </w:rPr>
      </w:pPr>
      <w:r w:rsidRPr="00E148AB">
        <w:rPr>
          <w:rFonts w:cs="Times New Roman"/>
          <w:b/>
          <w:bCs/>
          <w:spacing w:val="-5"/>
          <w:sz w:val="22"/>
        </w:rPr>
        <w:t>Perioada: 20-</w:t>
      </w:r>
      <w:r w:rsidR="00375659" w:rsidRPr="00E148AB">
        <w:rPr>
          <w:rFonts w:cs="Times New Roman"/>
          <w:b/>
          <w:bCs/>
          <w:spacing w:val="-5"/>
          <w:sz w:val="22"/>
        </w:rPr>
        <w:t>30</w:t>
      </w:r>
      <w:r w:rsidRPr="00E148AB">
        <w:rPr>
          <w:rFonts w:cs="Times New Roman"/>
          <w:b/>
          <w:bCs/>
          <w:spacing w:val="-5"/>
          <w:sz w:val="22"/>
        </w:rPr>
        <w:t xml:space="preserve"> ianuarie 202</w:t>
      </w:r>
      <w:r w:rsidR="00375659" w:rsidRPr="00E148AB">
        <w:rPr>
          <w:rFonts w:cs="Times New Roman"/>
          <w:b/>
          <w:bCs/>
          <w:spacing w:val="-5"/>
          <w:sz w:val="22"/>
        </w:rPr>
        <w:t>3</w:t>
      </w:r>
    </w:p>
    <w:p w14:paraId="7E9D5B35" w14:textId="77777777" w:rsidR="00084E66" w:rsidRPr="00E148AB" w:rsidRDefault="00084E66" w:rsidP="00084E66">
      <w:pPr>
        <w:ind w:firstLine="284"/>
        <w:rPr>
          <w:rFonts w:cs="Times New Roman"/>
          <w:spacing w:val="-5"/>
          <w:sz w:val="22"/>
        </w:rPr>
      </w:pPr>
      <w:r w:rsidRPr="00E148AB">
        <w:rPr>
          <w:rFonts w:cs="Times New Roman"/>
          <w:spacing w:val="-5"/>
          <w:sz w:val="22"/>
        </w:rPr>
        <w:t>j) depunerea şi înregistrarea contestaţiilor la inspectoratele şcolare;</w:t>
      </w:r>
    </w:p>
    <w:p w14:paraId="41AB499B" w14:textId="7A3C0ABA" w:rsidR="00B5515C" w:rsidRPr="00E148AB" w:rsidRDefault="00084E66" w:rsidP="00084E66">
      <w:pPr>
        <w:ind w:firstLine="284"/>
        <w:jc w:val="right"/>
        <w:rPr>
          <w:rFonts w:cs="Times New Roman"/>
          <w:b/>
          <w:bCs/>
          <w:spacing w:val="-5"/>
          <w:sz w:val="22"/>
        </w:rPr>
      </w:pPr>
      <w:r w:rsidRPr="00E148AB">
        <w:rPr>
          <w:rFonts w:cs="Times New Roman"/>
          <w:b/>
          <w:bCs/>
          <w:spacing w:val="-5"/>
          <w:sz w:val="22"/>
        </w:rPr>
        <w:t xml:space="preserve">Perioada: </w:t>
      </w:r>
      <w:r w:rsidR="00375659" w:rsidRPr="00E148AB">
        <w:rPr>
          <w:rFonts w:cs="Times New Roman"/>
          <w:b/>
          <w:bCs/>
          <w:spacing w:val="-5"/>
          <w:sz w:val="22"/>
        </w:rPr>
        <w:t>30</w:t>
      </w:r>
      <w:r w:rsidRPr="00E148AB">
        <w:rPr>
          <w:rFonts w:cs="Times New Roman"/>
          <w:b/>
          <w:bCs/>
          <w:spacing w:val="-5"/>
          <w:sz w:val="22"/>
        </w:rPr>
        <w:t>-</w:t>
      </w:r>
      <w:r w:rsidR="00375659" w:rsidRPr="00E148AB">
        <w:rPr>
          <w:rFonts w:cs="Times New Roman"/>
          <w:b/>
          <w:bCs/>
          <w:spacing w:val="-5"/>
          <w:sz w:val="22"/>
        </w:rPr>
        <w:t>31</w:t>
      </w:r>
      <w:r w:rsidRPr="00E148AB">
        <w:rPr>
          <w:rFonts w:cs="Times New Roman"/>
          <w:b/>
          <w:bCs/>
          <w:spacing w:val="-5"/>
          <w:sz w:val="22"/>
        </w:rPr>
        <w:t xml:space="preserve"> ianuarie 202</w:t>
      </w:r>
      <w:r w:rsidR="00375659" w:rsidRPr="00E148AB">
        <w:rPr>
          <w:rFonts w:cs="Times New Roman"/>
          <w:b/>
          <w:bCs/>
          <w:spacing w:val="-5"/>
          <w:sz w:val="22"/>
        </w:rPr>
        <w:t>3</w:t>
      </w:r>
    </w:p>
    <w:p w14:paraId="14BF32E1" w14:textId="77777777" w:rsidR="00CD1A76" w:rsidRPr="00E148AB" w:rsidRDefault="00CD1A76" w:rsidP="00CD1A76">
      <w:pPr>
        <w:ind w:firstLine="284"/>
        <w:rPr>
          <w:rFonts w:cs="Times New Roman"/>
          <w:spacing w:val="-5"/>
          <w:sz w:val="22"/>
        </w:rPr>
      </w:pPr>
      <w:r w:rsidRPr="00E148AB">
        <w:rPr>
          <w:rFonts w:cs="Times New Roman"/>
          <w:spacing w:val="-5"/>
          <w:sz w:val="22"/>
        </w:rPr>
        <w:t>n) emiterea și comunicarea deciziilor de transfer/întregire de normă didactică de predare.</w:t>
      </w:r>
    </w:p>
    <w:p w14:paraId="060F9718" w14:textId="55F8BD69" w:rsidR="00CD1A76" w:rsidRPr="00E148AB" w:rsidRDefault="00CD1A76" w:rsidP="00CD1A76">
      <w:pPr>
        <w:ind w:firstLine="284"/>
        <w:jc w:val="right"/>
        <w:rPr>
          <w:rFonts w:cs="Times New Roman"/>
          <w:b/>
          <w:bCs/>
          <w:spacing w:val="-5"/>
          <w:sz w:val="22"/>
        </w:rPr>
      </w:pPr>
      <w:r w:rsidRPr="00E148AB">
        <w:rPr>
          <w:rFonts w:cs="Times New Roman"/>
          <w:b/>
          <w:bCs/>
          <w:spacing w:val="-5"/>
          <w:sz w:val="22"/>
        </w:rPr>
        <w:t xml:space="preserve">Perioada: </w:t>
      </w:r>
      <w:r w:rsidR="00375659" w:rsidRPr="00E148AB">
        <w:rPr>
          <w:rFonts w:cs="Times New Roman"/>
          <w:b/>
          <w:bCs/>
          <w:spacing w:val="-5"/>
          <w:sz w:val="22"/>
        </w:rPr>
        <w:t>17-24 februarie 2023</w:t>
      </w:r>
    </w:p>
    <w:p w14:paraId="3B03BCA9" w14:textId="77777777" w:rsidR="00A83278" w:rsidRPr="00E148AB" w:rsidRDefault="00A83278" w:rsidP="00A83278">
      <w:pPr>
        <w:ind w:firstLine="284"/>
        <w:rPr>
          <w:rFonts w:cs="Times New Roman"/>
          <w:spacing w:val="-5"/>
          <w:sz w:val="22"/>
        </w:rPr>
      </w:pPr>
    </w:p>
    <w:p w14:paraId="19696DD9" w14:textId="767D3552" w:rsidR="00A83278" w:rsidRPr="00E148AB" w:rsidRDefault="00A83278" w:rsidP="00A83278">
      <w:pPr>
        <w:ind w:firstLine="284"/>
        <w:jc w:val="center"/>
        <w:rPr>
          <w:rFonts w:cs="Times New Roman"/>
          <w:b/>
          <w:bCs/>
          <w:spacing w:val="-5"/>
          <w:sz w:val="22"/>
        </w:rPr>
      </w:pPr>
      <w:r w:rsidRPr="00E148AB">
        <w:rPr>
          <w:rFonts w:cs="Times New Roman"/>
          <w:b/>
          <w:bCs/>
          <w:spacing w:val="-5"/>
          <w:sz w:val="22"/>
        </w:rPr>
        <w:t>EXTRAS METODOLOGIA - CADRU PRIVIND MOBILITATEA PERSONALULUI DIDACTIC DE PREDARE DIN ÎNVĂŢĂMÂNTUL PREUNIVERSITAR ÎN ANUL ŞCOLAR 202</w:t>
      </w:r>
      <w:r w:rsidR="00375659" w:rsidRPr="00E148AB">
        <w:rPr>
          <w:rFonts w:cs="Times New Roman"/>
          <w:b/>
          <w:bCs/>
          <w:spacing w:val="-5"/>
          <w:sz w:val="22"/>
        </w:rPr>
        <w:t>3</w:t>
      </w:r>
      <w:r w:rsidRPr="00E148AB">
        <w:rPr>
          <w:rFonts w:cs="Times New Roman"/>
          <w:b/>
          <w:bCs/>
          <w:spacing w:val="-5"/>
          <w:sz w:val="22"/>
        </w:rPr>
        <w:t>-202</w:t>
      </w:r>
      <w:r w:rsidR="00375659" w:rsidRPr="00E148AB">
        <w:rPr>
          <w:rFonts w:cs="Times New Roman"/>
          <w:b/>
          <w:bCs/>
          <w:spacing w:val="-5"/>
          <w:sz w:val="22"/>
        </w:rPr>
        <w:t>4</w:t>
      </w:r>
    </w:p>
    <w:p w14:paraId="72801E0B" w14:textId="77777777" w:rsidR="009D2FFB" w:rsidRPr="00E148AB" w:rsidRDefault="009D2FFB" w:rsidP="00A83278">
      <w:pPr>
        <w:ind w:firstLine="284"/>
        <w:rPr>
          <w:rFonts w:cs="Times New Roman"/>
          <w:spacing w:val="-5"/>
          <w:sz w:val="22"/>
        </w:rPr>
      </w:pPr>
    </w:p>
    <w:p w14:paraId="2B2FD366" w14:textId="23AAF6DE" w:rsidR="009D2FFB" w:rsidRPr="00E148AB" w:rsidRDefault="009D2FFB" w:rsidP="009D2FFB">
      <w:pPr>
        <w:ind w:firstLine="284"/>
        <w:jc w:val="both"/>
        <w:rPr>
          <w:spacing w:val="-16"/>
          <w:sz w:val="22"/>
        </w:rPr>
      </w:pPr>
      <w:r w:rsidRPr="00E148AB">
        <w:rPr>
          <w:rFonts w:cs="Times New Roman"/>
          <w:spacing w:val="-5"/>
          <w:sz w:val="22"/>
        </w:rPr>
        <w:t xml:space="preserve">Art. 8 </w:t>
      </w:r>
      <w:r w:rsidR="00176299" w:rsidRPr="00E148AB">
        <w:rPr>
          <w:spacing w:val="-16"/>
          <w:sz w:val="22"/>
        </w:rPr>
        <w:t>(4) Prin excepţie, dacă norma didactică de predare a cadrelor didactice calificate din învăţământul gimnazial nu se poate constitui conform prevederilor alin. (1) şi (2), respectiv prevederilor art. 262 alin. (3)-(5) din Legea nr. 1/2011, cu modificările şi completările ulterioare, aceasta poate fi completată în proporţie de 2/3 din ore de la specializarea sau specializările de bază şi cu 1/3 din ore de la disciplinele stabilite la art. 263 alin. (2) din Legea nr. 1/2011, cu modificările şi completările ulterioare ori prin adăugarea de ore conform prevederilor art. 262 alin. (1) lit. c) din Legea nr. 1/2011, cu modificările şi completările ulterioare, cu păstrarea drepturilor salariale. În învăţământul gimnazial din mediul rural norma didactică de predare a cadrelor didactice calificate se poate constitui în proporţie de 1/2 din ore de la specialitatea sau specialitățile de bază şi cu 1/2 din ore de la disciplinele stabilite la art. 263 alin. (2) din Legea nr. 1/2011, cu modificările şi completările ulterioare ori prin adăugare de ore conform prevederilor art. 262 alin. (1) lit. c) din Legea nr. 1/2011, cu modificările şi completările ulterioare, cu păstrarea drepturilor salariale.</w:t>
      </w:r>
    </w:p>
    <w:p w14:paraId="7FAD42D0" w14:textId="77777777" w:rsidR="00176299" w:rsidRPr="00E148AB" w:rsidRDefault="00176299" w:rsidP="00176299">
      <w:pPr>
        <w:pStyle w:val="Default"/>
        <w:ind w:firstLine="567"/>
        <w:jc w:val="both"/>
        <w:rPr>
          <w:color w:val="auto"/>
          <w:spacing w:val="-16"/>
          <w:sz w:val="22"/>
          <w:szCs w:val="22"/>
        </w:rPr>
      </w:pPr>
      <w:r w:rsidRPr="00E148AB">
        <w:rPr>
          <w:color w:val="auto"/>
          <w:spacing w:val="-16"/>
          <w:sz w:val="22"/>
          <w:szCs w:val="22"/>
        </w:rPr>
        <w:t xml:space="preserve">(5) Cabinetele școlare/interșcolare de asistență psihopedagogică/logopedică se constituie, la propunerea CJRAE/CMBRAE, în conformitate cu prevederile </w:t>
      </w:r>
      <w:r w:rsidRPr="00E148AB">
        <w:rPr>
          <w:iCs/>
          <w:color w:val="auto"/>
          <w:spacing w:val="-16"/>
          <w:sz w:val="22"/>
          <w:szCs w:val="22"/>
        </w:rPr>
        <w:t>Regulamentului privind organizarea şi funcţionarea centrelor judeţene/al municipiului Bucureşti de resurse şi asistenţă educaţională în vigoare</w:t>
      </w:r>
      <w:r w:rsidRPr="00E148AB">
        <w:rPr>
          <w:i/>
          <w:color w:val="auto"/>
          <w:spacing w:val="-16"/>
          <w:sz w:val="22"/>
          <w:szCs w:val="22"/>
        </w:rPr>
        <w:t>,</w:t>
      </w:r>
      <w:r w:rsidRPr="00E148AB">
        <w:rPr>
          <w:color w:val="auto"/>
          <w:spacing w:val="-16"/>
          <w:sz w:val="22"/>
          <w:szCs w:val="22"/>
        </w:rPr>
        <w:t xml:space="preserve"> propunere care se analizează şi se aprobă de consiliul de administrație al inspectoratului școlar, cu încadrarea în numărul maxim de norme/posturi aprobat la nivelul inspectoratului şcolar. Profesorii din cabinetele şcolare/interşcolare de asistenţă psihopedagogică efectuează 2-4 ore/săptămână de predare în specialitate sau ore în cadrul curriculumului la decizia şcolii din ariile curriculare om şi societate, consiliere şi orientare ori în cadrul programului „A doua şansă”, în acord cu planul-cadru, conform specializării/specializărilor înscrise pe diploma/diplomele de studii, în concordanţă cu Centralizatorul. La nivelul unităţilor de învățământ se asigură, în ordine, mai întâi orele necesare pentru constituirea/completarea catedrelor profesorilor titulari pe catedre de istorie sau de educaţie socială (gândire critică şi drepturile copilului, educaţie interculturală, educaţie pentru cetăţenie democratică) ori pe catedre combinate de istorie şi de educaţie socială (gândire critică şi drepturile copilului, educaţie interculturală, educaţie pentru cetăţenie democratică), în învățământul gimnazial, respectiv pentru constituirea/completarea catedrelor profesorilor titulari pe catedre de economie, de economie aplicată, de educaţie antreprenorială sau pe catedre de discipline socio-umane  (filosofie şi logică şi argumentare, psihologie, pedagogie, sociologie, studii sociale) în învățământul liceal, în concordanţă cu actul de numire/transfer/repartizare pe post/catedră şi apoi cele 2-4 ore/săptămână pentru profesorii titulari din cabinetele şcolare/interşcolare de asistenţă psihopedagogică. Profesorii titulari din cabinetele şcolare/interşcolare de asistență psihopedagogică, pentru care nu pot fi asigurate cele 2-4 ore/săptămână de predare în specialitate sau ore în cadrul curriculumului la decizia şcolii ori în cadrul programului „A doua şansă” la nivelul unităților de învățământ la care este arondat cabinetul de asistenţă psihopedagogică, participă la ședința de completare a normei didactice de predare în alte unități de învățământ. La toate posturile didactice vacante/rezervate de profesor în centre şi cabinete de asistenţă psihopedagogică publicate pentru etapele de mobilitate a personalului didactic de predare din învăţământul preuniversitar se precizează și orele de predare în specialitate.</w:t>
      </w:r>
    </w:p>
    <w:p w14:paraId="70CD5958" w14:textId="77777777" w:rsidR="00176299" w:rsidRPr="00E148AB" w:rsidRDefault="00176299" w:rsidP="009D2FFB">
      <w:pPr>
        <w:ind w:firstLine="284"/>
        <w:jc w:val="both"/>
        <w:rPr>
          <w:rFonts w:cs="Times New Roman"/>
          <w:spacing w:val="-5"/>
          <w:sz w:val="22"/>
        </w:rPr>
      </w:pPr>
    </w:p>
    <w:p w14:paraId="45E9A650" w14:textId="0FDB33A8" w:rsidR="009D2FFB" w:rsidRPr="00E148AB" w:rsidRDefault="00CB3D08" w:rsidP="00A83278">
      <w:pPr>
        <w:ind w:firstLine="284"/>
        <w:rPr>
          <w:rFonts w:cs="Times New Roman"/>
          <w:spacing w:val="-5"/>
          <w:sz w:val="22"/>
        </w:rPr>
      </w:pPr>
      <w:r w:rsidRPr="00E148AB">
        <w:rPr>
          <w:rFonts w:cs="Times New Roman"/>
          <w:spacing w:val="-5"/>
          <w:sz w:val="22"/>
        </w:rPr>
        <w:t>Art. 26</w:t>
      </w:r>
    </w:p>
    <w:p w14:paraId="0F55699B" w14:textId="77777777" w:rsidR="00E148AB" w:rsidRPr="00E148AB" w:rsidRDefault="00E148AB" w:rsidP="00E148AB">
      <w:pPr>
        <w:pStyle w:val="Default"/>
        <w:ind w:firstLine="567"/>
        <w:jc w:val="both"/>
        <w:rPr>
          <w:color w:val="auto"/>
          <w:spacing w:val="-16"/>
          <w:sz w:val="22"/>
          <w:szCs w:val="22"/>
        </w:rPr>
      </w:pPr>
      <w:r w:rsidRPr="00E148AB">
        <w:rPr>
          <w:color w:val="auto"/>
          <w:spacing w:val="-16"/>
          <w:sz w:val="22"/>
          <w:szCs w:val="22"/>
        </w:rPr>
        <w:t xml:space="preserve">(6) Cadrele didactice titulare/debutante prevăzute la art. 21 alin. (4) şi (6) desemnate pentru completarea normei didactice de predare pot solicita, la cerere, în perioada de constituire a posturilor didactice/catedrelor şi de încadrare a personalului didactic de predare, completarea normei didactice de predare la nivelul unităţilor de învăţământ/consorţiilor şcolare sau în unităţi de învăţământ din aceeaşi localitate, după cum urmează: </w:t>
      </w:r>
    </w:p>
    <w:p w14:paraId="5AC12717" w14:textId="77777777" w:rsidR="00E148AB" w:rsidRPr="00E148AB" w:rsidRDefault="00E148AB" w:rsidP="00E148AB">
      <w:pPr>
        <w:pStyle w:val="Default"/>
        <w:ind w:firstLine="567"/>
        <w:jc w:val="both"/>
        <w:rPr>
          <w:color w:val="auto"/>
          <w:spacing w:val="-16"/>
          <w:sz w:val="22"/>
          <w:szCs w:val="22"/>
        </w:rPr>
      </w:pPr>
      <w:r w:rsidRPr="00E148AB">
        <w:rPr>
          <w:color w:val="auto"/>
          <w:spacing w:val="-16"/>
          <w:sz w:val="22"/>
          <w:szCs w:val="22"/>
        </w:rPr>
        <w:t xml:space="preserve">a) cu ore în specialitate vacante/rezervate existente la altă/alte discipline în unitatea/unităţile de învăţământ/consorțiul şcolar în care sunt titulare/angajate sau în unităţi de învăţământ din aceeaşi localitate pe care cadrele didactice au dreptul să le predea conform studiilor finalizate cu diplomă, în concordanţă cu prevederile prezentei Metodologii şi prevederile Centralizatorului; </w:t>
      </w:r>
    </w:p>
    <w:p w14:paraId="3F0577A5" w14:textId="77777777" w:rsidR="00E148AB" w:rsidRPr="00E148AB" w:rsidRDefault="00E148AB" w:rsidP="00E148AB">
      <w:pPr>
        <w:pStyle w:val="Default"/>
        <w:ind w:firstLine="567"/>
        <w:jc w:val="both"/>
        <w:rPr>
          <w:color w:val="auto"/>
          <w:spacing w:val="-16"/>
          <w:sz w:val="22"/>
          <w:szCs w:val="22"/>
        </w:rPr>
      </w:pPr>
      <w:r w:rsidRPr="00E148AB">
        <w:rPr>
          <w:color w:val="auto"/>
          <w:spacing w:val="-16"/>
          <w:sz w:val="22"/>
          <w:szCs w:val="22"/>
        </w:rPr>
        <w:t xml:space="preserve">b) cu alte ore vacante/rezervate existente la altă/alte discipline în unitatea/unităţile de învăţământ/consorțiul şcolar în care sunt titulare/angajate sau în unităţi de învăţământ din aceeaşi localitate din aceeaşi arie curriculară, altele decât cele corespunzătoare specializării/specializărilor de pe diplomă/diplome, cuprinse în planurile de învăţământ, până la 1/3 de normă, cu menţinerea drepturilor salariale, în învăţământul gimnazial din mediul urban, conform art. 263 alin. (9) din Legea nr. 1/2011, cu modificările şi completările ulterioare; </w:t>
      </w:r>
    </w:p>
    <w:p w14:paraId="4FCBCA0F" w14:textId="77777777" w:rsidR="00E148AB" w:rsidRPr="00E148AB" w:rsidRDefault="00E148AB" w:rsidP="00E148AB">
      <w:pPr>
        <w:pStyle w:val="Default"/>
        <w:ind w:firstLine="567"/>
        <w:jc w:val="both"/>
        <w:rPr>
          <w:color w:val="auto"/>
          <w:spacing w:val="-16"/>
          <w:sz w:val="22"/>
          <w:szCs w:val="22"/>
        </w:rPr>
      </w:pPr>
      <w:r w:rsidRPr="00E148AB">
        <w:rPr>
          <w:color w:val="auto"/>
          <w:spacing w:val="-16"/>
          <w:sz w:val="22"/>
          <w:szCs w:val="22"/>
        </w:rPr>
        <w:t xml:space="preserve">c) cu alte ore vacante/rezervate existente la altă/alte discipline în unitatea/unităţile de învăţământ/consorțiul şcolar în care sunt titulare/angajate sau în unităţi de învăţământ din aceeaşi localitate din aceeaşi arie curriculară, altele decât cele corespunzătoare specializării/specializărilor de pe diplomă/diplome, cuprinse în planurile de învăţământ, până la 1/2 de normă, cu menţinerea drepturilor salariale, în învăţământul gimnazial din mediul rural, conform art. 263 alin. (9) din Legea nr. 1/2011, cu modificările şi completările ulterioare; </w:t>
      </w:r>
    </w:p>
    <w:p w14:paraId="58138879" w14:textId="77777777" w:rsidR="00E148AB" w:rsidRPr="00E148AB" w:rsidRDefault="00E148AB" w:rsidP="00E148AB">
      <w:pPr>
        <w:pStyle w:val="Default"/>
        <w:ind w:firstLine="567"/>
        <w:jc w:val="both"/>
        <w:rPr>
          <w:color w:val="auto"/>
          <w:spacing w:val="-16"/>
          <w:sz w:val="22"/>
          <w:szCs w:val="22"/>
        </w:rPr>
      </w:pPr>
      <w:r w:rsidRPr="00E148AB">
        <w:rPr>
          <w:color w:val="auto"/>
          <w:spacing w:val="-16"/>
          <w:sz w:val="22"/>
          <w:szCs w:val="22"/>
        </w:rPr>
        <w:t xml:space="preserve">d) cu alte ore vacante/rezervate existente la altă/alte discipline în unitatea/unităţile de învăţământ/consorțiul şcolar în care sunt titulare/angajate, decât cele corespunzătoare specializării/specializărilor de pe diplomă/diplome, cuprinse în planurile de învăţământ, până la 1/2 de normă, cu menţinerea drepturilor salariale, în învăţământul gimnazial din mediul rural, conform art. 263 alin. (9) din Legea nr. 1/2011, cu modificările şi completările ulterioare; </w:t>
      </w:r>
    </w:p>
    <w:p w14:paraId="67595AB1" w14:textId="6ED3A6A8" w:rsidR="00E148AB" w:rsidRPr="00E148AB" w:rsidRDefault="00E148AB" w:rsidP="00A83278">
      <w:pPr>
        <w:ind w:firstLine="284"/>
        <w:rPr>
          <w:rFonts w:cs="Times New Roman"/>
          <w:spacing w:val="-5"/>
          <w:sz w:val="22"/>
        </w:rPr>
      </w:pPr>
      <w:r w:rsidRPr="00E148AB">
        <w:rPr>
          <w:rFonts w:cs="Times New Roman"/>
          <w:spacing w:val="-5"/>
          <w:sz w:val="22"/>
        </w:rPr>
        <w:t>...</w:t>
      </w:r>
    </w:p>
    <w:p w14:paraId="2508A125" w14:textId="77777777" w:rsidR="00E148AB" w:rsidRPr="00E148AB" w:rsidRDefault="00E148AB" w:rsidP="00E148AB">
      <w:pPr>
        <w:pStyle w:val="Default"/>
        <w:ind w:firstLine="567"/>
        <w:jc w:val="both"/>
        <w:rPr>
          <w:b/>
          <w:bCs/>
          <w:color w:val="auto"/>
          <w:spacing w:val="-16"/>
          <w:sz w:val="22"/>
          <w:szCs w:val="22"/>
        </w:rPr>
      </w:pPr>
      <w:r w:rsidRPr="00E148AB">
        <w:rPr>
          <w:color w:val="auto"/>
          <w:spacing w:val="-16"/>
          <w:sz w:val="22"/>
          <w:szCs w:val="22"/>
        </w:rPr>
        <w:t xml:space="preserve">(8) În mediul rural, completarea normei didactice de predare pentru cadrele didactice titulare, conform specializării/specializărilor înscrise pe diploma/diplomele de studii, în concordanţă cu Centralizatorul, cu acordul cadrului didactic, se poate realiza pe durata unui an școlar ori pe durată nedeterminată. În mediul urban pot beneficia de completarea normei didactice de predare pe perioadă nedeterminată, conform specializării/specializărilor înscrise pe diploma/diplomele de studii, în concordanţă cu Centralizatorul, cadrele didactice titulare care urmează să-și completeze norma didactică cu ore în unitățile de învățământ în care au funcţionat prin completarea normei didactice neîntrerupt în ultimii 3 (trei) ani școlari, dacă orele respective sunt vacante și se certifică viabilitatea acestora pentru o durată de cel puţin 2 (doi) ani şcolari. </w:t>
      </w:r>
      <w:r w:rsidRPr="00E148AB">
        <w:rPr>
          <w:b/>
          <w:bCs/>
          <w:color w:val="auto"/>
          <w:spacing w:val="-16"/>
          <w:sz w:val="22"/>
          <w:szCs w:val="22"/>
        </w:rPr>
        <w:t xml:space="preserve">Cadrele didactice pentru care se propune completarea normei didactice de predare pe perioadă nedeterminată, în condiţiile prezentei Metodologii, participă la ședința de repartizare organizată de inspectoratul școlar pentru soluționarea completărilor de normă didactică de predare, în vederea consemnării opțiunii acestora în procesul-verbal. </w:t>
      </w:r>
    </w:p>
    <w:p w14:paraId="33887CAF" w14:textId="16240710" w:rsidR="00CB3D08" w:rsidRPr="00E148AB" w:rsidRDefault="00CB3D08" w:rsidP="00A83278">
      <w:pPr>
        <w:ind w:firstLine="284"/>
        <w:rPr>
          <w:rFonts w:cs="Times New Roman"/>
          <w:spacing w:val="-5"/>
          <w:sz w:val="22"/>
        </w:rPr>
      </w:pPr>
    </w:p>
    <w:p w14:paraId="7F2FC135" w14:textId="6D6C04EC" w:rsidR="00CB3D08" w:rsidRPr="00E148AB" w:rsidRDefault="00CB3D08" w:rsidP="00A83278">
      <w:pPr>
        <w:ind w:firstLine="284"/>
        <w:rPr>
          <w:rFonts w:cs="Times New Roman"/>
          <w:spacing w:val="-5"/>
          <w:sz w:val="22"/>
        </w:rPr>
      </w:pPr>
      <w:r w:rsidRPr="00E148AB">
        <w:rPr>
          <w:rFonts w:cs="Times New Roman"/>
          <w:spacing w:val="-5"/>
          <w:sz w:val="22"/>
        </w:rPr>
        <w:t>Art. 28</w:t>
      </w:r>
    </w:p>
    <w:p w14:paraId="2DD38C83" w14:textId="77777777" w:rsidR="00CB3D08" w:rsidRPr="00E148AB" w:rsidRDefault="00CB3D08" w:rsidP="00CB3D08">
      <w:pPr>
        <w:pStyle w:val="Default"/>
        <w:ind w:firstLine="567"/>
        <w:jc w:val="both"/>
        <w:rPr>
          <w:color w:val="auto"/>
          <w:spacing w:val="-16"/>
          <w:sz w:val="22"/>
          <w:szCs w:val="22"/>
        </w:rPr>
      </w:pPr>
      <w:r w:rsidRPr="00E148AB">
        <w:rPr>
          <w:color w:val="auto"/>
          <w:spacing w:val="-16"/>
          <w:sz w:val="22"/>
          <w:szCs w:val="22"/>
        </w:rPr>
        <w:t>(5) După soluţionarea cererilor de întregire a normei didactice de predare pentru cadrele didactice angajate pe durata de viabilitate a postului/catedrei, consiliul/consiliile de administrație al/ale unității/unităților de învățământ analizează cererile de completare de normă didactică de predare pentru cadrele didactice angajate pe durata de viabilitate a postului/catedrei, cărora li se poate constitui cel puţin jumătate de normă didactică potrivit deciziei de repartizare. Completarea normei didactice de predare pentru cadrele didactice angajate pe durata de viabilitate a postului/catedrei la nivelul unităţilor de învăţământ sau la nivelul consorţiilor şcolare, în situaţia în care unităţile de învăţământ fac parte din consorţii şcolare, se realizează pe perioadă determinată, cu ore în specialitate vacante/rezervate existente la altă/alte disciplină/discipline în unitatea/unităţile de învăţământ/consorțiul şcolar, pe care cadrele didactice au dreptul să le predea conform studiilor finalizate cu diplomă, în concordanţă cu prevederile prezentei Metodologii şi prevederile Centralizatorului.</w:t>
      </w:r>
    </w:p>
    <w:p w14:paraId="211E90AE" w14:textId="04EE1700" w:rsidR="009D2FFB" w:rsidRPr="00E148AB" w:rsidRDefault="009D2FFB" w:rsidP="00F111E7">
      <w:pPr>
        <w:ind w:firstLine="708"/>
        <w:rPr>
          <w:rFonts w:cs="Times New Roman"/>
          <w:sz w:val="22"/>
        </w:rPr>
      </w:pPr>
    </w:p>
    <w:p w14:paraId="3882F1C4" w14:textId="77777777" w:rsidR="00FA1FEC" w:rsidRPr="00E148AB" w:rsidRDefault="00FA1FEC" w:rsidP="00FA1FEC">
      <w:pPr>
        <w:ind w:firstLine="708"/>
        <w:jc w:val="center"/>
        <w:rPr>
          <w:rFonts w:cs="Times New Roman"/>
          <w:sz w:val="22"/>
        </w:rPr>
      </w:pPr>
      <w:r w:rsidRPr="00E148AB">
        <w:rPr>
          <w:rFonts w:cs="Times New Roman"/>
          <w:sz w:val="22"/>
        </w:rPr>
        <w:t>INSTRUCȚIUNI</w:t>
      </w:r>
    </w:p>
    <w:p w14:paraId="1281BFAD" w14:textId="77777777" w:rsidR="00FA1FEC" w:rsidRPr="00E148AB" w:rsidRDefault="00FA1FEC" w:rsidP="00FA1FEC">
      <w:pPr>
        <w:ind w:firstLine="708"/>
        <w:rPr>
          <w:rFonts w:cs="Times New Roman"/>
          <w:sz w:val="22"/>
        </w:rPr>
      </w:pPr>
    </w:p>
    <w:p w14:paraId="16A310AA" w14:textId="32E20DD5" w:rsidR="00FA1FEC" w:rsidRPr="00E148AB" w:rsidRDefault="00FA1FEC" w:rsidP="00FA1FEC">
      <w:pPr>
        <w:ind w:firstLine="708"/>
        <w:jc w:val="both"/>
        <w:rPr>
          <w:rFonts w:cs="Times New Roman"/>
          <w:sz w:val="22"/>
        </w:rPr>
      </w:pPr>
      <w:r w:rsidRPr="00E148AB">
        <w:rPr>
          <w:rFonts w:cs="Times New Roman"/>
          <w:sz w:val="22"/>
        </w:rPr>
        <w:t>Transmiterea situatiei se va face conform machetei, atat in format letric la secretariatul IȘJ, cat si electronic (</w:t>
      </w:r>
      <w:r w:rsidRPr="00E148AB">
        <w:rPr>
          <w:rFonts w:cs="Times New Roman"/>
          <w:b/>
          <w:sz w:val="22"/>
        </w:rPr>
        <w:t>Excel</w:t>
      </w:r>
      <w:r w:rsidRPr="00E148AB">
        <w:rPr>
          <w:rFonts w:cs="Times New Roman"/>
          <w:sz w:val="22"/>
        </w:rPr>
        <w:t xml:space="preserve">) la e-mail mru@isj-db.ro, personalizată cu </w:t>
      </w:r>
      <w:r w:rsidRPr="00E148AB">
        <w:rPr>
          <w:rFonts w:cs="Times New Roman"/>
          <w:b/>
          <w:sz w:val="22"/>
        </w:rPr>
        <w:t>CODUL UNITĂȚII</w:t>
      </w:r>
      <w:r w:rsidRPr="00E148AB">
        <w:rPr>
          <w:rFonts w:cs="Times New Roman"/>
          <w:sz w:val="22"/>
        </w:rPr>
        <w:t xml:space="preserve">, la data de </w:t>
      </w:r>
      <w:r w:rsidR="00E148AB" w:rsidRPr="00E148AB">
        <w:rPr>
          <w:rFonts w:cs="Times New Roman"/>
          <w:b/>
          <w:bCs/>
          <w:sz w:val="22"/>
        </w:rPr>
        <w:t>19-</w:t>
      </w:r>
      <w:r w:rsidRPr="00E148AB">
        <w:rPr>
          <w:rFonts w:cs="Times New Roman"/>
          <w:b/>
          <w:sz w:val="22"/>
        </w:rPr>
        <w:t>20.01.202</w:t>
      </w:r>
      <w:r w:rsidR="00E148AB" w:rsidRPr="00E148AB">
        <w:rPr>
          <w:rFonts w:cs="Times New Roman"/>
          <w:b/>
          <w:sz w:val="22"/>
        </w:rPr>
        <w:t>3</w:t>
      </w:r>
      <w:r w:rsidRPr="00E148AB">
        <w:rPr>
          <w:rFonts w:cs="Times New Roman"/>
          <w:sz w:val="22"/>
        </w:rPr>
        <w:t xml:space="preserve"> pentru cadrele didactice </w:t>
      </w:r>
      <w:r w:rsidRPr="00E148AB">
        <w:rPr>
          <w:rFonts w:cs="Times New Roman"/>
          <w:b/>
          <w:sz w:val="22"/>
        </w:rPr>
        <w:t>titulare</w:t>
      </w:r>
      <w:r w:rsidRPr="00E148AB">
        <w:rPr>
          <w:rFonts w:cs="Times New Roman"/>
          <w:sz w:val="22"/>
        </w:rPr>
        <w:t xml:space="preserve">, respectiv  </w:t>
      </w:r>
      <w:r w:rsidRPr="00E148AB">
        <w:rPr>
          <w:rFonts w:cs="Times New Roman"/>
          <w:b/>
          <w:sz w:val="22"/>
        </w:rPr>
        <w:t>20-</w:t>
      </w:r>
      <w:r w:rsidR="00E148AB" w:rsidRPr="00E148AB">
        <w:rPr>
          <w:rFonts w:cs="Times New Roman"/>
          <w:b/>
          <w:sz w:val="22"/>
        </w:rPr>
        <w:t>30</w:t>
      </w:r>
      <w:r w:rsidRPr="00E148AB">
        <w:rPr>
          <w:rFonts w:cs="Times New Roman"/>
          <w:b/>
          <w:sz w:val="22"/>
        </w:rPr>
        <w:t>.01.202</w:t>
      </w:r>
      <w:r w:rsidR="00E148AB" w:rsidRPr="00E148AB">
        <w:rPr>
          <w:rFonts w:cs="Times New Roman"/>
          <w:b/>
          <w:sz w:val="22"/>
        </w:rPr>
        <w:t>3</w:t>
      </w:r>
      <w:r w:rsidRPr="00E148AB">
        <w:rPr>
          <w:rFonts w:cs="Times New Roman"/>
          <w:sz w:val="22"/>
        </w:rPr>
        <w:t xml:space="preserve"> pentru cadrele didactice angajate pe viabilitatea postului.</w:t>
      </w:r>
    </w:p>
    <w:p w14:paraId="08C301CF" w14:textId="77777777" w:rsidR="00FA1FEC" w:rsidRPr="00E148AB" w:rsidRDefault="00FA1FEC" w:rsidP="00FA1FEC">
      <w:pPr>
        <w:ind w:firstLine="708"/>
        <w:rPr>
          <w:rFonts w:cs="Times New Roman"/>
          <w:b/>
          <w:sz w:val="22"/>
          <w:u w:val="single"/>
        </w:rPr>
      </w:pPr>
      <w:r w:rsidRPr="00E148AB">
        <w:rPr>
          <w:rFonts w:cs="Times New Roman"/>
          <w:b/>
          <w:sz w:val="22"/>
          <w:u w:val="single"/>
        </w:rPr>
        <w:t>LA COMPLETAREA MACHETEI :</w:t>
      </w:r>
    </w:p>
    <w:p w14:paraId="3C291095" w14:textId="77777777" w:rsidR="00FA1FEC" w:rsidRPr="00E148AB" w:rsidRDefault="00FA1FEC" w:rsidP="00FA1FEC">
      <w:pPr>
        <w:ind w:firstLine="708"/>
        <w:rPr>
          <w:rFonts w:cs="Times New Roman"/>
          <w:sz w:val="22"/>
        </w:rPr>
      </w:pPr>
      <w:r w:rsidRPr="00E148AB">
        <w:rPr>
          <w:rFonts w:cs="Times New Roman"/>
          <w:sz w:val="22"/>
        </w:rPr>
        <w:t>UTILIZATI DOAR MAJUSCULE! (o singura inițială)</w:t>
      </w:r>
    </w:p>
    <w:p w14:paraId="0E6DE851" w14:textId="77777777" w:rsidR="00FA1FEC" w:rsidRPr="00E148AB" w:rsidRDefault="00FA1FEC" w:rsidP="00FA1FEC">
      <w:pPr>
        <w:ind w:firstLine="708"/>
        <w:rPr>
          <w:rFonts w:cs="Times New Roman"/>
          <w:sz w:val="22"/>
        </w:rPr>
      </w:pPr>
      <w:r w:rsidRPr="00E148AB">
        <w:rPr>
          <w:rFonts w:cs="Times New Roman"/>
          <w:sz w:val="22"/>
        </w:rPr>
        <w:t>!!! NU SCHIMBATI STRUCTURA FISIERULUI</w:t>
      </w:r>
    </w:p>
    <w:p w14:paraId="29762A24" w14:textId="77777777" w:rsidR="00FA1FEC" w:rsidRPr="00E148AB" w:rsidRDefault="00FA1FEC" w:rsidP="00FA1FEC">
      <w:pPr>
        <w:ind w:firstLine="708"/>
        <w:rPr>
          <w:rFonts w:cs="Times New Roman"/>
          <w:sz w:val="22"/>
        </w:rPr>
      </w:pPr>
      <w:r w:rsidRPr="00E148AB">
        <w:rPr>
          <w:rFonts w:cs="Times New Roman"/>
          <w:sz w:val="22"/>
        </w:rPr>
        <w:t>La tipărire se vor imprima automat : Unitatea _____, Nr. înreg. _____, titlul lucrării, Director…, acestea fiind setate în antetul fișierului</w:t>
      </w:r>
    </w:p>
    <w:p w14:paraId="353B8231" w14:textId="77777777" w:rsidR="00FA1FEC" w:rsidRPr="00E148AB" w:rsidRDefault="00FA1FEC" w:rsidP="00FA1FEC">
      <w:pPr>
        <w:ind w:firstLine="708"/>
        <w:rPr>
          <w:rFonts w:cs="Times New Roman"/>
          <w:sz w:val="22"/>
        </w:rPr>
      </w:pPr>
      <w:r w:rsidRPr="00E148AB">
        <w:rPr>
          <w:rFonts w:cs="Times New Roman"/>
          <w:sz w:val="22"/>
        </w:rPr>
        <w:t>FOLOSITI DOAR LISTELE DERULANTE!</w:t>
      </w:r>
    </w:p>
    <w:p w14:paraId="46FE66D8" w14:textId="77777777" w:rsidR="00FA1FEC" w:rsidRPr="00E148AB" w:rsidRDefault="00FA1FEC" w:rsidP="00FA1FEC">
      <w:pPr>
        <w:ind w:firstLine="708"/>
        <w:rPr>
          <w:rFonts w:cs="Times New Roman"/>
          <w:sz w:val="22"/>
        </w:rPr>
      </w:pPr>
      <w:r w:rsidRPr="00E148AB">
        <w:rPr>
          <w:rFonts w:cs="Times New Roman"/>
          <w:sz w:val="22"/>
        </w:rPr>
        <w:t>Se va tipării in mod automat numai ZONA 'B' a machetei.</w:t>
      </w:r>
    </w:p>
    <w:p w14:paraId="28BC4C87" w14:textId="77777777" w:rsidR="00FA1FEC" w:rsidRPr="00E148AB" w:rsidRDefault="00FA1FEC" w:rsidP="00FA1FEC">
      <w:pPr>
        <w:ind w:firstLine="708"/>
        <w:rPr>
          <w:rFonts w:cs="Times New Roman"/>
          <w:sz w:val="22"/>
        </w:rPr>
      </w:pPr>
      <w:r w:rsidRPr="00E148AB">
        <w:rPr>
          <w:rFonts w:cs="Times New Roman"/>
          <w:sz w:val="22"/>
        </w:rPr>
        <w:t>Pentru noile denumiri ale disciplinei Cultură civică, au fost introduse în liste toate variantele combinate ale acestora, conform Centralizatorului.</w:t>
      </w:r>
    </w:p>
    <w:p w14:paraId="5AD0ABA3" w14:textId="77777777" w:rsidR="00FA1FEC" w:rsidRPr="00E148AB" w:rsidRDefault="00FA1FEC" w:rsidP="00FA1FEC">
      <w:pPr>
        <w:ind w:firstLine="708"/>
        <w:jc w:val="both"/>
        <w:rPr>
          <w:rFonts w:cs="Times New Roman"/>
          <w:b/>
          <w:i/>
          <w:iCs/>
          <w:color w:val="FF0000"/>
          <w:sz w:val="22"/>
        </w:rPr>
      </w:pPr>
      <w:r w:rsidRPr="00E148AB">
        <w:rPr>
          <w:rFonts w:cs="Times New Roman"/>
          <w:b/>
          <w:i/>
          <w:iCs/>
          <w:color w:val="FF0000"/>
          <w:sz w:val="22"/>
        </w:rPr>
        <w:t>Completarea de catedră propusă pentru perioadă NEDETERMINATĂ, pentru mediul RURAL, se va realiza prin înscrierea și participarea cadrului didactic la ședința de repartizare organizată la nivelul IȘJ Dâmbovița. Această completare se nominalizează în cadrul acestei lucrări. Pentru mediul URBAN, demersurile se realizează numai la nivelul inspectoratului școlar, în conformitate cu prevederile Metodologiei - cadru.</w:t>
      </w:r>
    </w:p>
    <w:p w14:paraId="125568D4" w14:textId="63B36436" w:rsidR="00FA1FEC" w:rsidRPr="00E148AB" w:rsidRDefault="00FA1FEC" w:rsidP="00FA1FEC">
      <w:pPr>
        <w:ind w:firstLine="708"/>
        <w:jc w:val="both"/>
        <w:rPr>
          <w:rFonts w:cs="Times New Roman"/>
          <w:b/>
          <w:i/>
          <w:iCs/>
          <w:color w:val="FF0000"/>
          <w:sz w:val="22"/>
        </w:rPr>
      </w:pPr>
      <w:r w:rsidRPr="00E148AB">
        <w:rPr>
          <w:rFonts w:cs="Times New Roman"/>
          <w:b/>
          <w:i/>
          <w:iCs/>
          <w:color w:val="FF0000"/>
          <w:sz w:val="22"/>
        </w:rPr>
        <w:t>Se vor anexa la listă, ACORDUL / REFUZUL pentru fiecare cadru didactic</w:t>
      </w:r>
      <w:r w:rsidR="00E148AB" w:rsidRPr="00E148AB">
        <w:rPr>
          <w:rFonts w:cs="Times New Roman"/>
          <w:b/>
          <w:i/>
          <w:iCs/>
          <w:color w:val="FF0000"/>
          <w:sz w:val="22"/>
        </w:rPr>
        <w:t>, copie diplomă studii în baza căreia s-a realizat completarea și Pr-Vb C.A. unitate</w:t>
      </w:r>
      <w:r w:rsidRPr="00E148AB">
        <w:rPr>
          <w:rFonts w:cs="Times New Roman"/>
          <w:b/>
          <w:i/>
          <w:iCs/>
          <w:color w:val="FF0000"/>
          <w:sz w:val="22"/>
        </w:rPr>
        <w:t>.</w:t>
      </w:r>
    </w:p>
    <w:p w14:paraId="57799E1F" w14:textId="0D338FEE" w:rsidR="008D052D" w:rsidRPr="00E148AB" w:rsidRDefault="008D052D" w:rsidP="00FA1FEC">
      <w:pPr>
        <w:ind w:firstLine="708"/>
        <w:jc w:val="center"/>
        <w:rPr>
          <w:bCs/>
          <w:noProof/>
          <w:spacing w:val="-16"/>
          <w:sz w:val="22"/>
        </w:rPr>
      </w:pPr>
    </w:p>
    <w:sectPr w:rsidR="008D052D" w:rsidRPr="00E148AB" w:rsidSect="00364D90">
      <w:pgSz w:w="11906" w:h="16838"/>
      <w:pgMar w:top="284" w:right="567" w:bottom="426" w:left="709" w:header="709" w:footer="74"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E56A2"/>
    <w:multiLevelType w:val="hybridMultilevel"/>
    <w:tmpl w:val="AA96B42A"/>
    <w:lvl w:ilvl="0" w:tplc="273ED9CE">
      <w:start w:val="1"/>
      <w:numFmt w:val="lowerLetter"/>
      <w:lvlText w:val="%1)"/>
      <w:lvlJc w:val="left"/>
      <w:pPr>
        <w:ind w:left="384" w:hanging="178"/>
        <w:jc w:val="left"/>
      </w:pPr>
      <w:rPr>
        <w:rFonts w:ascii="Times New Roman" w:eastAsia="Times New Roman" w:hAnsi="Times New Roman" w:cs="Times New Roman" w:hint="default"/>
        <w:spacing w:val="-16"/>
        <w:w w:val="99"/>
        <w:sz w:val="22"/>
        <w:szCs w:val="22"/>
        <w:lang w:val="ro-RO" w:eastAsia="en-US" w:bidi="ar-SA"/>
      </w:rPr>
    </w:lvl>
    <w:lvl w:ilvl="1" w:tplc="670482BA">
      <w:numFmt w:val="bullet"/>
      <w:lvlText w:val="•"/>
      <w:lvlJc w:val="left"/>
      <w:pPr>
        <w:ind w:left="1496" w:hanging="178"/>
      </w:pPr>
      <w:rPr>
        <w:rFonts w:hint="default"/>
        <w:lang w:val="ro-RO" w:eastAsia="en-US" w:bidi="ar-SA"/>
      </w:rPr>
    </w:lvl>
    <w:lvl w:ilvl="2" w:tplc="97007208">
      <w:numFmt w:val="bullet"/>
      <w:lvlText w:val="•"/>
      <w:lvlJc w:val="left"/>
      <w:pPr>
        <w:ind w:left="2612" w:hanging="178"/>
      </w:pPr>
      <w:rPr>
        <w:rFonts w:hint="default"/>
        <w:lang w:val="ro-RO" w:eastAsia="en-US" w:bidi="ar-SA"/>
      </w:rPr>
    </w:lvl>
    <w:lvl w:ilvl="3" w:tplc="0A40A4C2">
      <w:numFmt w:val="bullet"/>
      <w:lvlText w:val="•"/>
      <w:lvlJc w:val="left"/>
      <w:pPr>
        <w:ind w:left="3728" w:hanging="178"/>
      </w:pPr>
      <w:rPr>
        <w:rFonts w:hint="default"/>
        <w:lang w:val="ro-RO" w:eastAsia="en-US" w:bidi="ar-SA"/>
      </w:rPr>
    </w:lvl>
    <w:lvl w:ilvl="4" w:tplc="3E468718">
      <w:numFmt w:val="bullet"/>
      <w:lvlText w:val="•"/>
      <w:lvlJc w:val="left"/>
      <w:pPr>
        <w:ind w:left="4844" w:hanging="178"/>
      </w:pPr>
      <w:rPr>
        <w:rFonts w:hint="default"/>
        <w:lang w:val="ro-RO" w:eastAsia="en-US" w:bidi="ar-SA"/>
      </w:rPr>
    </w:lvl>
    <w:lvl w:ilvl="5" w:tplc="46E06D54">
      <w:numFmt w:val="bullet"/>
      <w:lvlText w:val="•"/>
      <w:lvlJc w:val="left"/>
      <w:pPr>
        <w:ind w:left="5960" w:hanging="178"/>
      </w:pPr>
      <w:rPr>
        <w:rFonts w:hint="default"/>
        <w:lang w:val="ro-RO" w:eastAsia="en-US" w:bidi="ar-SA"/>
      </w:rPr>
    </w:lvl>
    <w:lvl w:ilvl="6" w:tplc="B72493DE">
      <w:numFmt w:val="bullet"/>
      <w:lvlText w:val="•"/>
      <w:lvlJc w:val="left"/>
      <w:pPr>
        <w:ind w:left="7076" w:hanging="178"/>
      </w:pPr>
      <w:rPr>
        <w:rFonts w:hint="default"/>
        <w:lang w:val="ro-RO" w:eastAsia="en-US" w:bidi="ar-SA"/>
      </w:rPr>
    </w:lvl>
    <w:lvl w:ilvl="7" w:tplc="1390D25E">
      <w:numFmt w:val="bullet"/>
      <w:lvlText w:val="•"/>
      <w:lvlJc w:val="left"/>
      <w:pPr>
        <w:ind w:left="8192" w:hanging="178"/>
      </w:pPr>
      <w:rPr>
        <w:rFonts w:hint="default"/>
        <w:lang w:val="ro-RO" w:eastAsia="en-US" w:bidi="ar-SA"/>
      </w:rPr>
    </w:lvl>
    <w:lvl w:ilvl="8" w:tplc="FA00846C">
      <w:numFmt w:val="bullet"/>
      <w:lvlText w:val="•"/>
      <w:lvlJc w:val="left"/>
      <w:pPr>
        <w:ind w:left="9308" w:hanging="178"/>
      </w:pPr>
      <w:rPr>
        <w:rFonts w:hint="default"/>
        <w:lang w:val="ro-RO" w:eastAsia="en-US" w:bidi="ar-SA"/>
      </w:rPr>
    </w:lvl>
  </w:abstractNum>
  <w:abstractNum w:abstractNumId="1" w15:restartNumberingAfterBreak="0">
    <w:nsid w:val="12D3661E"/>
    <w:multiLevelType w:val="hybridMultilevel"/>
    <w:tmpl w:val="A634BA96"/>
    <w:lvl w:ilvl="0" w:tplc="B5726290">
      <w:start w:val="1"/>
      <w:numFmt w:val="lowerLetter"/>
      <w:lvlText w:val="%1)"/>
      <w:lvlJc w:val="left"/>
      <w:pPr>
        <w:ind w:left="1233" w:hanging="284"/>
        <w:jc w:val="left"/>
      </w:pPr>
      <w:rPr>
        <w:rFonts w:ascii="Times New Roman" w:eastAsia="Times New Roman" w:hAnsi="Times New Roman" w:cs="Times New Roman" w:hint="default"/>
        <w:spacing w:val="-16"/>
        <w:w w:val="99"/>
        <w:sz w:val="22"/>
        <w:szCs w:val="22"/>
        <w:lang w:val="ro-RO" w:eastAsia="en-US" w:bidi="ar-SA"/>
      </w:rPr>
    </w:lvl>
    <w:lvl w:ilvl="1" w:tplc="ACE8CC46">
      <w:start w:val="1"/>
      <w:numFmt w:val="lowerRoman"/>
      <w:lvlText w:val="(%2)"/>
      <w:lvlJc w:val="left"/>
      <w:pPr>
        <w:ind w:left="1433" w:hanging="200"/>
        <w:jc w:val="left"/>
      </w:pPr>
      <w:rPr>
        <w:rFonts w:ascii="Times New Roman" w:eastAsia="Times New Roman" w:hAnsi="Times New Roman" w:cs="Times New Roman" w:hint="default"/>
        <w:spacing w:val="-16"/>
        <w:w w:val="99"/>
        <w:sz w:val="22"/>
        <w:szCs w:val="22"/>
        <w:lang w:val="ro-RO" w:eastAsia="en-US" w:bidi="ar-SA"/>
      </w:rPr>
    </w:lvl>
    <w:lvl w:ilvl="2" w:tplc="1FB6CFD6">
      <w:numFmt w:val="bullet"/>
      <w:lvlText w:val="•"/>
      <w:lvlJc w:val="left"/>
      <w:pPr>
        <w:ind w:left="2562" w:hanging="200"/>
      </w:pPr>
      <w:rPr>
        <w:rFonts w:hint="default"/>
        <w:lang w:val="ro-RO" w:eastAsia="en-US" w:bidi="ar-SA"/>
      </w:rPr>
    </w:lvl>
    <w:lvl w:ilvl="3" w:tplc="C590CDB6">
      <w:numFmt w:val="bullet"/>
      <w:lvlText w:val="•"/>
      <w:lvlJc w:val="left"/>
      <w:pPr>
        <w:ind w:left="3684" w:hanging="200"/>
      </w:pPr>
      <w:rPr>
        <w:rFonts w:hint="default"/>
        <w:lang w:val="ro-RO" w:eastAsia="en-US" w:bidi="ar-SA"/>
      </w:rPr>
    </w:lvl>
    <w:lvl w:ilvl="4" w:tplc="41BC5242">
      <w:numFmt w:val="bullet"/>
      <w:lvlText w:val="•"/>
      <w:lvlJc w:val="left"/>
      <w:pPr>
        <w:ind w:left="4806" w:hanging="200"/>
      </w:pPr>
      <w:rPr>
        <w:rFonts w:hint="default"/>
        <w:lang w:val="ro-RO" w:eastAsia="en-US" w:bidi="ar-SA"/>
      </w:rPr>
    </w:lvl>
    <w:lvl w:ilvl="5" w:tplc="08945642">
      <w:numFmt w:val="bullet"/>
      <w:lvlText w:val="•"/>
      <w:lvlJc w:val="left"/>
      <w:pPr>
        <w:ind w:left="5928" w:hanging="200"/>
      </w:pPr>
      <w:rPr>
        <w:rFonts w:hint="default"/>
        <w:lang w:val="ro-RO" w:eastAsia="en-US" w:bidi="ar-SA"/>
      </w:rPr>
    </w:lvl>
    <w:lvl w:ilvl="6" w:tplc="77103DDE">
      <w:numFmt w:val="bullet"/>
      <w:lvlText w:val="•"/>
      <w:lvlJc w:val="left"/>
      <w:pPr>
        <w:ind w:left="7051" w:hanging="200"/>
      </w:pPr>
      <w:rPr>
        <w:rFonts w:hint="default"/>
        <w:lang w:val="ro-RO" w:eastAsia="en-US" w:bidi="ar-SA"/>
      </w:rPr>
    </w:lvl>
    <w:lvl w:ilvl="7" w:tplc="D3A61340">
      <w:numFmt w:val="bullet"/>
      <w:lvlText w:val="•"/>
      <w:lvlJc w:val="left"/>
      <w:pPr>
        <w:ind w:left="8173" w:hanging="200"/>
      </w:pPr>
      <w:rPr>
        <w:rFonts w:hint="default"/>
        <w:lang w:val="ro-RO" w:eastAsia="en-US" w:bidi="ar-SA"/>
      </w:rPr>
    </w:lvl>
    <w:lvl w:ilvl="8" w:tplc="FF7CC924">
      <w:numFmt w:val="bullet"/>
      <w:lvlText w:val="•"/>
      <w:lvlJc w:val="left"/>
      <w:pPr>
        <w:ind w:left="9295" w:hanging="200"/>
      </w:pPr>
      <w:rPr>
        <w:rFonts w:hint="default"/>
        <w:lang w:val="ro-RO" w:eastAsia="en-US" w:bidi="ar-SA"/>
      </w:rPr>
    </w:lvl>
  </w:abstractNum>
  <w:abstractNum w:abstractNumId="2" w15:restartNumberingAfterBreak="0">
    <w:nsid w:val="149D72D2"/>
    <w:multiLevelType w:val="hybridMultilevel"/>
    <w:tmpl w:val="80026BD6"/>
    <w:lvl w:ilvl="0" w:tplc="50483C92">
      <w:start w:val="2"/>
      <w:numFmt w:val="decimal"/>
      <w:lvlText w:val="(%1)"/>
      <w:lvlJc w:val="left"/>
      <w:pPr>
        <w:ind w:left="383" w:hanging="248"/>
        <w:jc w:val="left"/>
      </w:pPr>
      <w:rPr>
        <w:rFonts w:ascii="Times New Roman" w:eastAsia="Times New Roman" w:hAnsi="Times New Roman" w:cs="Times New Roman" w:hint="default"/>
        <w:spacing w:val="-16"/>
        <w:w w:val="99"/>
        <w:sz w:val="22"/>
        <w:szCs w:val="22"/>
        <w:lang w:val="ro-RO" w:eastAsia="en-US" w:bidi="ar-SA"/>
      </w:rPr>
    </w:lvl>
    <w:lvl w:ilvl="1" w:tplc="0E3EC0A4">
      <w:numFmt w:val="bullet"/>
      <w:lvlText w:val="•"/>
      <w:lvlJc w:val="left"/>
      <w:pPr>
        <w:ind w:left="1496" w:hanging="248"/>
      </w:pPr>
      <w:rPr>
        <w:rFonts w:hint="default"/>
        <w:lang w:val="ro-RO" w:eastAsia="en-US" w:bidi="ar-SA"/>
      </w:rPr>
    </w:lvl>
    <w:lvl w:ilvl="2" w:tplc="0E204FC6">
      <w:numFmt w:val="bullet"/>
      <w:lvlText w:val="•"/>
      <w:lvlJc w:val="left"/>
      <w:pPr>
        <w:ind w:left="2612" w:hanging="248"/>
      </w:pPr>
      <w:rPr>
        <w:rFonts w:hint="default"/>
        <w:lang w:val="ro-RO" w:eastAsia="en-US" w:bidi="ar-SA"/>
      </w:rPr>
    </w:lvl>
    <w:lvl w:ilvl="3" w:tplc="C912592C">
      <w:numFmt w:val="bullet"/>
      <w:lvlText w:val="•"/>
      <w:lvlJc w:val="left"/>
      <w:pPr>
        <w:ind w:left="3728" w:hanging="248"/>
      </w:pPr>
      <w:rPr>
        <w:rFonts w:hint="default"/>
        <w:lang w:val="ro-RO" w:eastAsia="en-US" w:bidi="ar-SA"/>
      </w:rPr>
    </w:lvl>
    <w:lvl w:ilvl="4" w:tplc="803860E2">
      <w:numFmt w:val="bullet"/>
      <w:lvlText w:val="•"/>
      <w:lvlJc w:val="left"/>
      <w:pPr>
        <w:ind w:left="4844" w:hanging="248"/>
      </w:pPr>
      <w:rPr>
        <w:rFonts w:hint="default"/>
        <w:lang w:val="ro-RO" w:eastAsia="en-US" w:bidi="ar-SA"/>
      </w:rPr>
    </w:lvl>
    <w:lvl w:ilvl="5" w:tplc="45C2A2CC">
      <w:numFmt w:val="bullet"/>
      <w:lvlText w:val="•"/>
      <w:lvlJc w:val="left"/>
      <w:pPr>
        <w:ind w:left="5960" w:hanging="248"/>
      </w:pPr>
      <w:rPr>
        <w:rFonts w:hint="default"/>
        <w:lang w:val="ro-RO" w:eastAsia="en-US" w:bidi="ar-SA"/>
      </w:rPr>
    </w:lvl>
    <w:lvl w:ilvl="6" w:tplc="D60ABA38">
      <w:numFmt w:val="bullet"/>
      <w:lvlText w:val="•"/>
      <w:lvlJc w:val="left"/>
      <w:pPr>
        <w:ind w:left="7076" w:hanging="248"/>
      </w:pPr>
      <w:rPr>
        <w:rFonts w:hint="default"/>
        <w:lang w:val="ro-RO" w:eastAsia="en-US" w:bidi="ar-SA"/>
      </w:rPr>
    </w:lvl>
    <w:lvl w:ilvl="7" w:tplc="716E290C">
      <w:numFmt w:val="bullet"/>
      <w:lvlText w:val="•"/>
      <w:lvlJc w:val="left"/>
      <w:pPr>
        <w:ind w:left="8192" w:hanging="248"/>
      </w:pPr>
      <w:rPr>
        <w:rFonts w:hint="default"/>
        <w:lang w:val="ro-RO" w:eastAsia="en-US" w:bidi="ar-SA"/>
      </w:rPr>
    </w:lvl>
    <w:lvl w:ilvl="8" w:tplc="0938FC48">
      <w:numFmt w:val="bullet"/>
      <w:lvlText w:val="•"/>
      <w:lvlJc w:val="left"/>
      <w:pPr>
        <w:ind w:left="9308" w:hanging="248"/>
      </w:pPr>
      <w:rPr>
        <w:rFonts w:hint="default"/>
        <w:lang w:val="ro-RO" w:eastAsia="en-US" w:bidi="ar-SA"/>
      </w:rPr>
    </w:lvl>
  </w:abstractNum>
  <w:abstractNum w:abstractNumId="3" w15:restartNumberingAfterBreak="0">
    <w:nsid w:val="232B5BFB"/>
    <w:multiLevelType w:val="hybridMultilevel"/>
    <w:tmpl w:val="F8CEB168"/>
    <w:lvl w:ilvl="0" w:tplc="94700E28">
      <w:start w:val="7"/>
      <w:numFmt w:val="decimal"/>
      <w:lvlText w:val="(%1)"/>
      <w:lvlJc w:val="left"/>
      <w:pPr>
        <w:ind w:left="383" w:hanging="254"/>
        <w:jc w:val="left"/>
      </w:pPr>
      <w:rPr>
        <w:rFonts w:ascii="Times New Roman" w:eastAsia="Times New Roman" w:hAnsi="Times New Roman" w:cs="Times New Roman" w:hint="default"/>
        <w:spacing w:val="-16"/>
        <w:w w:val="99"/>
        <w:sz w:val="22"/>
        <w:szCs w:val="22"/>
        <w:lang w:val="ro-RO" w:eastAsia="en-US" w:bidi="ar-SA"/>
      </w:rPr>
    </w:lvl>
    <w:lvl w:ilvl="1" w:tplc="61C2D56A">
      <w:numFmt w:val="bullet"/>
      <w:lvlText w:val="•"/>
      <w:lvlJc w:val="left"/>
      <w:pPr>
        <w:ind w:left="1496" w:hanging="254"/>
      </w:pPr>
      <w:rPr>
        <w:rFonts w:hint="default"/>
        <w:lang w:val="ro-RO" w:eastAsia="en-US" w:bidi="ar-SA"/>
      </w:rPr>
    </w:lvl>
    <w:lvl w:ilvl="2" w:tplc="F5F08DC8">
      <w:numFmt w:val="bullet"/>
      <w:lvlText w:val="•"/>
      <w:lvlJc w:val="left"/>
      <w:pPr>
        <w:ind w:left="2612" w:hanging="254"/>
      </w:pPr>
      <w:rPr>
        <w:rFonts w:hint="default"/>
        <w:lang w:val="ro-RO" w:eastAsia="en-US" w:bidi="ar-SA"/>
      </w:rPr>
    </w:lvl>
    <w:lvl w:ilvl="3" w:tplc="D8EC738C">
      <w:numFmt w:val="bullet"/>
      <w:lvlText w:val="•"/>
      <w:lvlJc w:val="left"/>
      <w:pPr>
        <w:ind w:left="3728" w:hanging="254"/>
      </w:pPr>
      <w:rPr>
        <w:rFonts w:hint="default"/>
        <w:lang w:val="ro-RO" w:eastAsia="en-US" w:bidi="ar-SA"/>
      </w:rPr>
    </w:lvl>
    <w:lvl w:ilvl="4" w:tplc="56E85FDE">
      <w:numFmt w:val="bullet"/>
      <w:lvlText w:val="•"/>
      <w:lvlJc w:val="left"/>
      <w:pPr>
        <w:ind w:left="4844" w:hanging="254"/>
      </w:pPr>
      <w:rPr>
        <w:rFonts w:hint="default"/>
        <w:lang w:val="ro-RO" w:eastAsia="en-US" w:bidi="ar-SA"/>
      </w:rPr>
    </w:lvl>
    <w:lvl w:ilvl="5" w:tplc="5A140C3C">
      <w:numFmt w:val="bullet"/>
      <w:lvlText w:val="•"/>
      <w:lvlJc w:val="left"/>
      <w:pPr>
        <w:ind w:left="5960" w:hanging="254"/>
      </w:pPr>
      <w:rPr>
        <w:rFonts w:hint="default"/>
        <w:lang w:val="ro-RO" w:eastAsia="en-US" w:bidi="ar-SA"/>
      </w:rPr>
    </w:lvl>
    <w:lvl w:ilvl="6" w:tplc="A0D6BEE6">
      <w:numFmt w:val="bullet"/>
      <w:lvlText w:val="•"/>
      <w:lvlJc w:val="left"/>
      <w:pPr>
        <w:ind w:left="7076" w:hanging="254"/>
      </w:pPr>
      <w:rPr>
        <w:rFonts w:hint="default"/>
        <w:lang w:val="ro-RO" w:eastAsia="en-US" w:bidi="ar-SA"/>
      </w:rPr>
    </w:lvl>
    <w:lvl w:ilvl="7" w:tplc="35D0CC66">
      <w:numFmt w:val="bullet"/>
      <w:lvlText w:val="•"/>
      <w:lvlJc w:val="left"/>
      <w:pPr>
        <w:ind w:left="8192" w:hanging="254"/>
      </w:pPr>
      <w:rPr>
        <w:rFonts w:hint="default"/>
        <w:lang w:val="ro-RO" w:eastAsia="en-US" w:bidi="ar-SA"/>
      </w:rPr>
    </w:lvl>
    <w:lvl w:ilvl="8" w:tplc="021C4154">
      <w:numFmt w:val="bullet"/>
      <w:lvlText w:val="•"/>
      <w:lvlJc w:val="left"/>
      <w:pPr>
        <w:ind w:left="9308" w:hanging="254"/>
      </w:pPr>
      <w:rPr>
        <w:rFonts w:hint="default"/>
        <w:lang w:val="ro-RO" w:eastAsia="en-US" w:bidi="ar-SA"/>
      </w:rPr>
    </w:lvl>
  </w:abstractNum>
  <w:abstractNum w:abstractNumId="4" w15:restartNumberingAfterBreak="0">
    <w:nsid w:val="63A170F0"/>
    <w:multiLevelType w:val="hybridMultilevel"/>
    <w:tmpl w:val="0EAA058A"/>
    <w:lvl w:ilvl="0" w:tplc="CA5CD868">
      <w:start w:val="2"/>
      <w:numFmt w:val="decimal"/>
      <w:lvlText w:val="(%1)"/>
      <w:lvlJc w:val="left"/>
      <w:pPr>
        <w:ind w:left="384" w:hanging="240"/>
        <w:jc w:val="left"/>
      </w:pPr>
      <w:rPr>
        <w:rFonts w:ascii="Times New Roman" w:eastAsia="Times New Roman" w:hAnsi="Times New Roman" w:cs="Times New Roman" w:hint="default"/>
        <w:spacing w:val="-16"/>
        <w:w w:val="99"/>
        <w:sz w:val="20"/>
        <w:szCs w:val="20"/>
        <w:lang w:val="ro-RO" w:eastAsia="en-US" w:bidi="ar-SA"/>
      </w:rPr>
    </w:lvl>
    <w:lvl w:ilvl="1" w:tplc="B4D03440">
      <w:numFmt w:val="bullet"/>
      <w:lvlText w:val="•"/>
      <w:lvlJc w:val="left"/>
      <w:pPr>
        <w:ind w:left="1496" w:hanging="240"/>
      </w:pPr>
      <w:rPr>
        <w:rFonts w:hint="default"/>
        <w:lang w:val="ro-RO" w:eastAsia="en-US" w:bidi="ar-SA"/>
      </w:rPr>
    </w:lvl>
    <w:lvl w:ilvl="2" w:tplc="F3906A60">
      <w:numFmt w:val="bullet"/>
      <w:lvlText w:val="•"/>
      <w:lvlJc w:val="left"/>
      <w:pPr>
        <w:ind w:left="2612" w:hanging="240"/>
      </w:pPr>
      <w:rPr>
        <w:rFonts w:hint="default"/>
        <w:lang w:val="ro-RO" w:eastAsia="en-US" w:bidi="ar-SA"/>
      </w:rPr>
    </w:lvl>
    <w:lvl w:ilvl="3" w:tplc="62086B08">
      <w:numFmt w:val="bullet"/>
      <w:lvlText w:val="•"/>
      <w:lvlJc w:val="left"/>
      <w:pPr>
        <w:ind w:left="3728" w:hanging="240"/>
      </w:pPr>
      <w:rPr>
        <w:rFonts w:hint="default"/>
        <w:lang w:val="ro-RO" w:eastAsia="en-US" w:bidi="ar-SA"/>
      </w:rPr>
    </w:lvl>
    <w:lvl w:ilvl="4" w:tplc="9C0885C6">
      <w:numFmt w:val="bullet"/>
      <w:lvlText w:val="•"/>
      <w:lvlJc w:val="left"/>
      <w:pPr>
        <w:ind w:left="4844" w:hanging="240"/>
      </w:pPr>
      <w:rPr>
        <w:rFonts w:hint="default"/>
        <w:lang w:val="ro-RO" w:eastAsia="en-US" w:bidi="ar-SA"/>
      </w:rPr>
    </w:lvl>
    <w:lvl w:ilvl="5" w:tplc="A5D4437E">
      <w:numFmt w:val="bullet"/>
      <w:lvlText w:val="•"/>
      <w:lvlJc w:val="left"/>
      <w:pPr>
        <w:ind w:left="5960" w:hanging="240"/>
      </w:pPr>
      <w:rPr>
        <w:rFonts w:hint="default"/>
        <w:lang w:val="ro-RO" w:eastAsia="en-US" w:bidi="ar-SA"/>
      </w:rPr>
    </w:lvl>
    <w:lvl w:ilvl="6" w:tplc="C4F448FA">
      <w:numFmt w:val="bullet"/>
      <w:lvlText w:val="•"/>
      <w:lvlJc w:val="left"/>
      <w:pPr>
        <w:ind w:left="7076" w:hanging="240"/>
      </w:pPr>
      <w:rPr>
        <w:rFonts w:hint="default"/>
        <w:lang w:val="ro-RO" w:eastAsia="en-US" w:bidi="ar-SA"/>
      </w:rPr>
    </w:lvl>
    <w:lvl w:ilvl="7" w:tplc="1518A3C4">
      <w:numFmt w:val="bullet"/>
      <w:lvlText w:val="•"/>
      <w:lvlJc w:val="left"/>
      <w:pPr>
        <w:ind w:left="8192" w:hanging="240"/>
      </w:pPr>
      <w:rPr>
        <w:rFonts w:hint="default"/>
        <w:lang w:val="ro-RO" w:eastAsia="en-US" w:bidi="ar-SA"/>
      </w:rPr>
    </w:lvl>
    <w:lvl w:ilvl="8" w:tplc="0EF4F742">
      <w:numFmt w:val="bullet"/>
      <w:lvlText w:val="•"/>
      <w:lvlJc w:val="left"/>
      <w:pPr>
        <w:ind w:left="9308" w:hanging="240"/>
      </w:pPr>
      <w:rPr>
        <w:rFonts w:hint="default"/>
        <w:lang w:val="ro-RO" w:eastAsia="en-US" w:bidi="ar-SA"/>
      </w:rPr>
    </w:lvl>
  </w:abstractNum>
  <w:abstractNum w:abstractNumId="5" w15:restartNumberingAfterBreak="0">
    <w:nsid w:val="64AC78C6"/>
    <w:multiLevelType w:val="hybridMultilevel"/>
    <w:tmpl w:val="1EC619BA"/>
    <w:lvl w:ilvl="0" w:tplc="6D281176">
      <w:start w:val="1"/>
      <w:numFmt w:val="lowerLetter"/>
      <w:lvlText w:val="%1)"/>
      <w:lvlJc w:val="left"/>
      <w:pPr>
        <w:ind w:left="384" w:hanging="192"/>
        <w:jc w:val="left"/>
      </w:pPr>
      <w:rPr>
        <w:rFonts w:ascii="Times New Roman" w:eastAsia="Times New Roman" w:hAnsi="Times New Roman" w:cs="Times New Roman" w:hint="default"/>
        <w:spacing w:val="-16"/>
        <w:w w:val="99"/>
        <w:sz w:val="22"/>
        <w:szCs w:val="22"/>
        <w:lang w:val="ro-RO" w:eastAsia="en-US" w:bidi="ar-SA"/>
      </w:rPr>
    </w:lvl>
    <w:lvl w:ilvl="1" w:tplc="5E0EC67E">
      <w:numFmt w:val="bullet"/>
      <w:lvlText w:val="•"/>
      <w:lvlJc w:val="left"/>
      <w:pPr>
        <w:ind w:left="1496" w:hanging="192"/>
      </w:pPr>
      <w:rPr>
        <w:rFonts w:hint="default"/>
        <w:lang w:val="ro-RO" w:eastAsia="en-US" w:bidi="ar-SA"/>
      </w:rPr>
    </w:lvl>
    <w:lvl w:ilvl="2" w:tplc="61324796">
      <w:numFmt w:val="bullet"/>
      <w:lvlText w:val="•"/>
      <w:lvlJc w:val="left"/>
      <w:pPr>
        <w:ind w:left="2612" w:hanging="192"/>
      </w:pPr>
      <w:rPr>
        <w:rFonts w:hint="default"/>
        <w:lang w:val="ro-RO" w:eastAsia="en-US" w:bidi="ar-SA"/>
      </w:rPr>
    </w:lvl>
    <w:lvl w:ilvl="3" w:tplc="D2CC55A2">
      <w:numFmt w:val="bullet"/>
      <w:lvlText w:val="•"/>
      <w:lvlJc w:val="left"/>
      <w:pPr>
        <w:ind w:left="3728" w:hanging="192"/>
      </w:pPr>
      <w:rPr>
        <w:rFonts w:hint="default"/>
        <w:lang w:val="ro-RO" w:eastAsia="en-US" w:bidi="ar-SA"/>
      </w:rPr>
    </w:lvl>
    <w:lvl w:ilvl="4" w:tplc="A3DE0DD8">
      <w:numFmt w:val="bullet"/>
      <w:lvlText w:val="•"/>
      <w:lvlJc w:val="left"/>
      <w:pPr>
        <w:ind w:left="4844" w:hanging="192"/>
      </w:pPr>
      <w:rPr>
        <w:rFonts w:hint="default"/>
        <w:lang w:val="ro-RO" w:eastAsia="en-US" w:bidi="ar-SA"/>
      </w:rPr>
    </w:lvl>
    <w:lvl w:ilvl="5" w:tplc="85E29068">
      <w:numFmt w:val="bullet"/>
      <w:lvlText w:val="•"/>
      <w:lvlJc w:val="left"/>
      <w:pPr>
        <w:ind w:left="5960" w:hanging="192"/>
      </w:pPr>
      <w:rPr>
        <w:rFonts w:hint="default"/>
        <w:lang w:val="ro-RO" w:eastAsia="en-US" w:bidi="ar-SA"/>
      </w:rPr>
    </w:lvl>
    <w:lvl w:ilvl="6" w:tplc="92264DD4">
      <w:numFmt w:val="bullet"/>
      <w:lvlText w:val="•"/>
      <w:lvlJc w:val="left"/>
      <w:pPr>
        <w:ind w:left="7076" w:hanging="192"/>
      </w:pPr>
      <w:rPr>
        <w:rFonts w:hint="default"/>
        <w:lang w:val="ro-RO" w:eastAsia="en-US" w:bidi="ar-SA"/>
      </w:rPr>
    </w:lvl>
    <w:lvl w:ilvl="7" w:tplc="44E43A20">
      <w:numFmt w:val="bullet"/>
      <w:lvlText w:val="•"/>
      <w:lvlJc w:val="left"/>
      <w:pPr>
        <w:ind w:left="8192" w:hanging="192"/>
      </w:pPr>
      <w:rPr>
        <w:rFonts w:hint="default"/>
        <w:lang w:val="ro-RO" w:eastAsia="en-US" w:bidi="ar-SA"/>
      </w:rPr>
    </w:lvl>
    <w:lvl w:ilvl="8" w:tplc="6700DC9E">
      <w:numFmt w:val="bullet"/>
      <w:lvlText w:val="•"/>
      <w:lvlJc w:val="left"/>
      <w:pPr>
        <w:ind w:left="9308" w:hanging="192"/>
      </w:pPr>
      <w:rPr>
        <w:rFonts w:hint="default"/>
        <w:lang w:val="ro-RO" w:eastAsia="en-US" w:bidi="ar-SA"/>
      </w:rPr>
    </w:lvl>
  </w:abstractNum>
  <w:abstractNum w:abstractNumId="6" w15:restartNumberingAfterBreak="0">
    <w:nsid w:val="6E8A0537"/>
    <w:multiLevelType w:val="hybridMultilevel"/>
    <w:tmpl w:val="5A1690C8"/>
    <w:lvl w:ilvl="0" w:tplc="E15C211E">
      <w:start w:val="1"/>
      <w:numFmt w:val="lowerLetter"/>
      <w:lvlText w:val="%1)"/>
      <w:lvlJc w:val="left"/>
      <w:pPr>
        <w:ind w:left="383" w:hanging="284"/>
        <w:jc w:val="left"/>
      </w:pPr>
      <w:rPr>
        <w:rFonts w:ascii="Times New Roman" w:eastAsia="Times New Roman" w:hAnsi="Times New Roman" w:cs="Times New Roman" w:hint="default"/>
        <w:spacing w:val="-16"/>
        <w:w w:val="99"/>
        <w:sz w:val="22"/>
        <w:szCs w:val="22"/>
        <w:lang w:val="ro-RO" w:eastAsia="en-US" w:bidi="ar-SA"/>
      </w:rPr>
    </w:lvl>
    <w:lvl w:ilvl="1" w:tplc="F05ED5F0">
      <w:numFmt w:val="bullet"/>
      <w:lvlText w:val="•"/>
      <w:lvlJc w:val="left"/>
      <w:pPr>
        <w:ind w:left="1496" w:hanging="284"/>
      </w:pPr>
      <w:rPr>
        <w:rFonts w:hint="default"/>
        <w:lang w:val="ro-RO" w:eastAsia="en-US" w:bidi="ar-SA"/>
      </w:rPr>
    </w:lvl>
    <w:lvl w:ilvl="2" w:tplc="D90E7AE4">
      <w:numFmt w:val="bullet"/>
      <w:lvlText w:val="•"/>
      <w:lvlJc w:val="left"/>
      <w:pPr>
        <w:ind w:left="2612" w:hanging="284"/>
      </w:pPr>
      <w:rPr>
        <w:rFonts w:hint="default"/>
        <w:lang w:val="ro-RO" w:eastAsia="en-US" w:bidi="ar-SA"/>
      </w:rPr>
    </w:lvl>
    <w:lvl w:ilvl="3" w:tplc="1D602B62">
      <w:numFmt w:val="bullet"/>
      <w:lvlText w:val="•"/>
      <w:lvlJc w:val="left"/>
      <w:pPr>
        <w:ind w:left="3728" w:hanging="284"/>
      </w:pPr>
      <w:rPr>
        <w:rFonts w:hint="default"/>
        <w:lang w:val="ro-RO" w:eastAsia="en-US" w:bidi="ar-SA"/>
      </w:rPr>
    </w:lvl>
    <w:lvl w:ilvl="4" w:tplc="95323692">
      <w:numFmt w:val="bullet"/>
      <w:lvlText w:val="•"/>
      <w:lvlJc w:val="left"/>
      <w:pPr>
        <w:ind w:left="4844" w:hanging="284"/>
      </w:pPr>
      <w:rPr>
        <w:rFonts w:hint="default"/>
        <w:lang w:val="ro-RO" w:eastAsia="en-US" w:bidi="ar-SA"/>
      </w:rPr>
    </w:lvl>
    <w:lvl w:ilvl="5" w:tplc="095C5D32">
      <w:numFmt w:val="bullet"/>
      <w:lvlText w:val="•"/>
      <w:lvlJc w:val="left"/>
      <w:pPr>
        <w:ind w:left="5960" w:hanging="284"/>
      </w:pPr>
      <w:rPr>
        <w:rFonts w:hint="default"/>
        <w:lang w:val="ro-RO" w:eastAsia="en-US" w:bidi="ar-SA"/>
      </w:rPr>
    </w:lvl>
    <w:lvl w:ilvl="6" w:tplc="BCCEB67E">
      <w:numFmt w:val="bullet"/>
      <w:lvlText w:val="•"/>
      <w:lvlJc w:val="left"/>
      <w:pPr>
        <w:ind w:left="7076" w:hanging="284"/>
      </w:pPr>
      <w:rPr>
        <w:rFonts w:hint="default"/>
        <w:lang w:val="ro-RO" w:eastAsia="en-US" w:bidi="ar-SA"/>
      </w:rPr>
    </w:lvl>
    <w:lvl w:ilvl="7" w:tplc="7C52DAC8">
      <w:numFmt w:val="bullet"/>
      <w:lvlText w:val="•"/>
      <w:lvlJc w:val="left"/>
      <w:pPr>
        <w:ind w:left="8192" w:hanging="284"/>
      </w:pPr>
      <w:rPr>
        <w:rFonts w:hint="default"/>
        <w:lang w:val="ro-RO" w:eastAsia="en-US" w:bidi="ar-SA"/>
      </w:rPr>
    </w:lvl>
    <w:lvl w:ilvl="8" w:tplc="B06A4972">
      <w:numFmt w:val="bullet"/>
      <w:lvlText w:val="•"/>
      <w:lvlJc w:val="left"/>
      <w:pPr>
        <w:ind w:left="9308" w:hanging="284"/>
      </w:pPr>
      <w:rPr>
        <w:rFonts w:hint="default"/>
        <w:lang w:val="ro-RO" w:eastAsia="en-US" w:bidi="ar-SA"/>
      </w:rPr>
    </w:lvl>
  </w:abstractNum>
  <w:num w:numId="1" w16cid:durableId="1545555505">
    <w:abstractNumId w:val="3"/>
  </w:num>
  <w:num w:numId="2" w16cid:durableId="2126771">
    <w:abstractNumId w:val="5"/>
  </w:num>
  <w:num w:numId="3" w16cid:durableId="60058350">
    <w:abstractNumId w:val="0"/>
  </w:num>
  <w:num w:numId="4" w16cid:durableId="2002542587">
    <w:abstractNumId w:val="4"/>
  </w:num>
  <w:num w:numId="5" w16cid:durableId="1482772920">
    <w:abstractNumId w:val="1"/>
  </w:num>
  <w:num w:numId="6" w16cid:durableId="1000236591">
    <w:abstractNumId w:val="6"/>
  </w:num>
  <w:num w:numId="7" w16cid:durableId="744646826">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9A4"/>
    <w:rsid w:val="00084E66"/>
    <w:rsid w:val="00097D87"/>
    <w:rsid w:val="001323E8"/>
    <w:rsid w:val="00176299"/>
    <w:rsid w:val="00195C3F"/>
    <w:rsid w:val="002649A4"/>
    <w:rsid w:val="002914C2"/>
    <w:rsid w:val="003707DA"/>
    <w:rsid w:val="00375659"/>
    <w:rsid w:val="005819CD"/>
    <w:rsid w:val="006E32C0"/>
    <w:rsid w:val="0071374A"/>
    <w:rsid w:val="0081691D"/>
    <w:rsid w:val="008D052D"/>
    <w:rsid w:val="00901D42"/>
    <w:rsid w:val="00941FEF"/>
    <w:rsid w:val="009D2FFB"/>
    <w:rsid w:val="00A83278"/>
    <w:rsid w:val="00B5515C"/>
    <w:rsid w:val="00BB0E02"/>
    <w:rsid w:val="00BC62E5"/>
    <w:rsid w:val="00C712B0"/>
    <w:rsid w:val="00CB3D08"/>
    <w:rsid w:val="00CD1A76"/>
    <w:rsid w:val="00D04EFE"/>
    <w:rsid w:val="00D15553"/>
    <w:rsid w:val="00D6434B"/>
    <w:rsid w:val="00E148AB"/>
    <w:rsid w:val="00E96E78"/>
    <w:rsid w:val="00F111E7"/>
    <w:rsid w:val="00FA1FE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D9ED4"/>
  <w15:chartTrackingRefBased/>
  <w15:docId w15:val="{93783E86-9A54-4FD1-AB1D-37FF86329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52D"/>
    <w:rPr>
      <w:rFonts w:ascii="Times New Roman" w:hAnsi="Times New Roman"/>
      <w:sz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71374A"/>
    <w:pPr>
      <w:autoSpaceDE w:val="0"/>
      <w:autoSpaceDN w:val="0"/>
      <w:adjustRightInd w:val="0"/>
    </w:pPr>
    <w:rPr>
      <w:rFonts w:ascii="Times New Roman" w:eastAsia="Calibri" w:hAnsi="Times New Roman" w:cs="Times New Roman"/>
      <w:color w:val="000000"/>
      <w:sz w:val="24"/>
      <w:szCs w:val="24"/>
    </w:rPr>
  </w:style>
  <w:style w:type="paragraph" w:styleId="Listparagraf">
    <w:name w:val="List Paragraph"/>
    <w:basedOn w:val="Normal"/>
    <w:uiPriority w:val="1"/>
    <w:qFormat/>
    <w:rsid w:val="00A83278"/>
    <w:pPr>
      <w:ind w:left="720"/>
      <w:contextualSpacing/>
    </w:pPr>
  </w:style>
  <w:style w:type="paragraph" w:styleId="Corptext">
    <w:name w:val="Body Text"/>
    <w:basedOn w:val="Normal"/>
    <w:link w:val="CorptextCaracter"/>
    <w:uiPriority w:val="1"/>
    <w:qFormat/>
    <w:rsid w:val="00A83278"/>
    <w:pPr>
      <w:widowControl w:val="0"/>
      <w:autoSpaceDE w:val="0"/>
      <w:autoSpaceDN w:val="0"/>
      <w:ind w:left="383" w:firstLine="567"/>
      <w:jc w:val="both"/>
    </w:pPr>
    <w:rPr>
      <w:rFonts w:eastAsia="Times New Roman" w:cs="Times New Roman"/>
      <w:sz w:val="22"/>
    </w:rPr>
  </w:style>
  <w:style w:type="character" w:customStyle="1" w:styleId="CorptextCaracter">
    <w:name w:val="Corp text Caracter"/>
    <w:basedOn w:val="Fontdeparagrafimplicit"/>
    <w:link w:val="Corptext"/>
    <w:uiPriority w:val="1"/>
    <w:rsid w:val="00A83278"/>
    <w:rPr>
      <w:rFonts w:ascii="Times New Roman" w:eastAsia="Times New Roman" w:hAnsi="Times New Roman" w:cs="Times New Roman"/>
    </w:rPr>
  </w:style>
  <w:style w:type="table" w:customStyle="1" w:styleId="TableNormal">
    <w:name w:val="Table Normal"/>
    <w:uiPriority w:val="2"/>
    <w:semiHidden/>
    <w:unhideWhenUsed/>
    <w:qFormat/>
    <w:rsid w:val="00B5515C"/>
    <w:pPr>
      <w:widowControl w:val="0"/>
      <w:autoSpaceDE w:val="0"/>
      <w:autoSpaceDN w:val="0"/>
    </w:pPr>
    <w:rPr>
      <w:lang w:val="en-US"/>
    </w:rPr>
    <w:tblPr>
      <w:tblInd w:w="0" w:type="dxa"/>
      <w:tblCellMar>
        <w:top w:w="0" w:type="dxa"/>
        <w:left w:w="0" w:type="dxa"/>
        <w:bottom w:w="0" w:type="dxa"/>
        <w:right w:w="0" w:type="dxa"/>
      </w:tblCellMar>
    </w:tblPr>
  </w:style>
  <w:style w:type="paragraph" w:styleId="Titlu">
    <w:name w:val="Title"/>
    <w:basedOn w:val="Normal"/>
    <w:link w:val="TitluCaracter"/>
    <w:uiPriority w:val="10"/>
    <w:qFormat/>
    <w:rsid w:val="00B5515C"/>
    <w:pPr>
      <w:widowControl w:val="0"/>
      <w:autoSpaceDE w:val="0"/>
      <w:autoSpaceDN w:val="0"/>
      <w:spacing w:before="115"/>
      <w:ind w:left="2315" w:right="2300"/>
    </w:pPr>
    <w:rPr>
      <w:rFonts w:ascii="Arial" w:eastAsia="Arial" w:hAnsi="Arial" w:cs="Arial"/>
      <w:b/>
      <w:bCs/>
      <w:sz w:val="32"/>
      <w:szCs w:val="32"/>
    </w:rPr>
  </w:style>
  <w:style w:type="character" w:customStyle="1" w:styleId="TitluCaracter">
    <w:name w:val="Titlu Caracter"/>
    <w:basedOn w:val="Fontdeparagrafimplicit"/>
    <w:link w:val="Titlu"/>
    <w:uiPriority w:val="10"/>
    <w:rsid w:val="00B5515C"/>
    <w:rPr>
      <w:rFonts w:ascii="Arial" w:eastAsia="Arial" w:hAnsi="Arial" w:cs="Arial"/>
      <w:b/>
      <w:bCs/>
      <w:sz w:val="32"/>
      <w:szCs w:val="32"/>
    </w:rPr>
  </w:style>
  <w:style w:type="paragraph" w:customStyle="1" w:styleId="TableParagraph">
    <w:name w:val="Table Paragraph"/>
    <w:basedOn w:val="Normal"/>
    <w:uiPriority w:val="1"/>
    <w:qFormat/>
    <w:rsid w:val="00B5515C"/>
    <w:pPr>
      <w:widowControl w:val="0"/>
      <w:autoSpaceDE w:val="0"/>
      <w:autoSpaceDN w:val="0"/>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1891</Words>
  <Characters>10968</Characters>
  <Application>Microsoft Office Word</Application>
  <DocSecurity>0</DocSecurity>
  <Lines>91</Lines>
  <Paragraphs>25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CRISTIAN</dc:creator>
  <cp:keywords/>
  <dc:description/>
  <cp:lastModifiedBy>MIHAI CRISTIAN</cp:lastModifiedBy>
  <cp:revision>18</cp:revision>
  <dcterms:created xsi:type="dcterms:W3CDTF">2021-01-13T08:52:00Z</dcterms:created>
  <dcterms:modified xsi:type="dcterms:W3CDTF">2023-01-16T15:48:00Z</dcterms:modified>
</cp:coreProperties>
</file>